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B73A946" w:rsidP="5CD72806" w:rsidRDefault="5B73A946" w14:paraId="4FF32B0C" w14:textId="31ECAE9A">
      <w:pPr>
        <w:spacing w:line="257" w:lineRule="auto"/>
        <w:jc w:val="center"/>
        <w:rPr>
          <w:rFonts w:ascii="Calibri" w:hAnsi="Calibri" w:eastAsia="Calibri" w:cs="Calibri" w:asciiTheme="minorAscii" w:hAnsiTheme="minorAscii" w:eastAsiaTheme="minorAscii" w:cstheme="minorAscii"/>
          <w:color w:val="FF0000"/>
        </w:rPr>
      </w:pPr>
      <w:r w:rsidRPr="5CD72806" w:rsidR="45484792">
        <w:rPr>
          <w:rFonts w:ascii="Calibri" w:hAnsi="Calibri" w:eastAsia="Calibri" w:cs="Calibri" w:asciiTheme="minorAscii" w:hAnsiTheme="minorAscii" w:eastAsiaTheme="minorAscii" w:cstheme="minorAscii"/>
          <w:b w:val="1"/>
          <w:bCs w:val="1"/>
          <w:color w:val="FF0000"/>
        </w:rPr>
        <w:t>Support for those with NRPF and the EU settlement scheme – practice exchange p</w:t>
      </w:r>
      <w:r w:rsidRPr="5CD72806" w:rsidR="5B73A946">
        <w:rPr>
          <w:rFonts w:ascii="Calibri" w:hAnsi="Calibri" w:eastAsia="Calibri" w:cs="Calibri" w:asciiTheme="minorAscii" w:hAnsiTheme="minorAscii" w:eastAsiaTheme="minorAscii" w:cstheme="minorAscii"/>
          <w:b w:val="1"/>
          <w:bCs w:val="1"/>
          <w:color w:val="FF0000"/>
        </w:rPr>
        <w:t>re</w:t>
      </w:r>
      <w:r w:rsidRPr="5CD72806" w:rsidR="6E1E6128">
        <w:rPr>
          <w:rFonts w:ascii="Calibri" w:hAnsi="Calibri" w:eastAsia="Calibri" w:cs="Calibri" w:asciiTheme="minorAscii" w:hAnsiTheme="minorAscii" w:eastAsiaTheme="minorAscii" w:cstheme="minorAscii"/>
          <w:b w:val="1"/>
          <w:bCs w:val="1"/>
          <w:color w:val="FF0000"/>
        </w:rPr>
        <w:t>-</w:t>
      </w:r>
      <w:r w:rsidRPr="5CD72806" w:rsidR="5B73A946">
        <w:rPr>
          <w:rFonts w:ascii="Calibri" w:hAnsi="Calibri" w:eastAsia="Calibri" w:cs="Calibri" w:asciiTheme="minorAscii" w:hAnsiTheme="minorAscii" w:eastAsiaTheme="minorAscii" w:cstheme="minorAscii"/>
          <w:b w:val="1"/>
          <w:bCs w:val="1"/>
          <w:color w:val="FF0000"/>
        </w:rPr>
        <w:t xml:space="preserve">read </w:t>
      </w:r>
      <w:r w:rsidRPr="5CD72806" w:rsidR="4B2EC6EC">
        <w:rPr>
          <w:rFonts w:ascii="Calibri" w:hAnsi="Calibri" w:eastAsia="Calibri" w:cs="Calibri" w:asciiTheme="minorAscii" w:hAnsiTheme="minorAscii" w:eastAsiaTheme="minorAscii" w:cstheme="minorAscii"/>
          <w:b w:val="1"/>
          <w:bCs w:val="1"/>
          <w:color w:val="FF0000"/>
        </w:rPr>
        <w:t>31/03/21</w:t>
      </w:r>
      <w:r w:rsidRPr="5CD72806" w:rsidR="5B73A946">
        <w:rPr>
          <w:rFonts w:ascii="Calibri" w:hAnsi="Calibri" w:eastAsia="Calibri" w:cs="Calibri" w:asciiTheme="minorAscii" w:hAnsiTheme="minorAscii" w:eastAsiaTheme="minorAscii" w:cstheme="minorAscii"/>
          <w:color w:val="FF0000"/>
        </w:rPr>
        <w:t xml:space="preserve"> </w:t>
      </w:r>
    </w:p>
    <w:p w:rsidRPr="00736528" w:rsidR="000C209A" w:rsidP="5CD72806" w:rsidRDefault="000C209A" w14:paraId="03541361" w14:textId="673EA323">
      <w:pPr>
        <w:jc w:val="both"/>
        <w:rPr>
          <w:rFonts w:ascii="Calibri" w:hAnsi="Calibri" w:eastAsia="Calibri" w:cs="Calibri" w:asciiTheme="minorAscii" w:hAnsiTheme="minorAscii" w:eastAsiaTheme="minorAscii" w:cstheme="minorAscii"/>
        </w:rPr>
      </w:pPr>
      <w:r w:rsidRPr="5CD72806" w:rsidR="000C209A">
        <w:rPr>
          <w:rFonts w:ascii="Calibri" w:hAnsi="Calibri" w:eastAsia="Calibri" w:cs="Calibri" w:asciiTheme="minorAscii" w:hAnsiTheme="minorAscii" w:eastAsiaTheme="minorAscii" w:cstheme="minorAscii"/>
        </w:rPr>
        <w:t>The term ‘No Recourse to Public Funds’ encompasses wide range of personal circumstances: failed asylum seekers, EU nationals without settled status or right to reside (and therefore unable to access benefits &amp; statutory homelessness assistance), undocumented migrants, those with leave to remain with a NRPF condition attached, those with leave to remain but a lack of documents to evidence this.</w:t>
      </w:r>
      <w:r w:rsidRPr="5CD72806" w:rsidR="000C209A">
        <w:rPr>
          <w:rFonts w:ascii="Calibri" w:hAnsi="Calibri" w:eastAsia="Calibri" w:cs="Calibri" w:asciiTheme="minorAscii" w:hAnsiTheme="minorAscii" w:eastAsiaTheme="minorAscii" w:cstheme="minorAscii"/>
          <w:b w:val="1"/>
          <w:bCs w:val="1"/>
        </w:rPr>
        <w:t xml:space="preserve"> </w:t>
      </w:r>
      <w:r w:rsidRPr="5CD72806" w:rsidR="000C209A">
        <w:rPr>
          <w:rFonts w:ascii="Calibri" w:hAnsi="Calibri" w:eastAsia="Calibri" w:cs="Calibri" w:asciiTheme="minorAscii" w:hAnsiTheme="minorAscii" w:eastAsiaTheme="minorAscii" w:cstheme="minorAscii"/>
          <w:b w:val="1"/>
          <w:bCs w:val="1"/>
        </w:rPr>
        <w:t xml:space="preserve">This can make it a challenge to </w:t>
      </w:r>
      <w:r w:rsidRPr="5CD72806" w:rsidR="096BBDBB">
        <w:rPr>
          <w:rFonts w:ascii="Calibri" w:hAnsi="Calibri" w:eastAsia="Calibri" w:cs="Calibri" w:asciiTheme="minorAscii" w:hAnsiTheme="minorAscii" w:eastAsiaTheme="minorAscii" w:cstheme="minorAscii"/>
          <w:b w:val="1"/>
          <w:bCs w:val="1"/>
        </w:rPr>
        <w:t xml:space="preserve">offer </w:t>
      </w:r>
      <w:r w:rsidRPr="5CD72806" w:rsidR="000C209A">
        <w:rPr>
          <w:rFonts w:ascii="Calibri" w:hAnsi="Calibri" w:eastAsia="Calibri" w:cs="Calibri" w:asciiTheme="minorAscii" w:hAnsiTheme="minorAscii" w:eastAsiaTheme="minorAscii" w:cstheme="minorAscii"/>
          <w:b w:val="1"/>
          <w:bCs w:val="1"/>
        </w:rPr>
        <w:t>advi</w:t>
      </w:r>
      <w:r w:rsidRPr="5CD72806" w:rsidR="0E50DA34">
        <w:rPr>
          <w:rFonts w:ascii="Calibri" w:hAnsi="Calibri" w:eastAsia="Calibri" w:cs="Calibri" w:asciiTheme="minorAscii" w:hAnsiTheme="minorAscii" w:eastAsiaTheme="minorAscii" w:cstheme="minorAscii"/>
          <w:b w:val="1"/>
          <w:bCs w:val="1"/>
        </w:rPr>
        <w:t>c</w:t>
      </w:r>
      <w:r w:rsidRPr="5CD72806" w:rsidR="000C209A">
        <w:rPr>
          <w:rFonts w:ascii="Calibri" w:hAnsi="Calibri" w:eastAsia="Calibri" w:cs="Calibri" w:asciiTheme="minorAscii" w:hAnsiTheme="minorAscii" w:eastAsiaTheme="minorAscii" w:cstheme="minorAscii"/>
          <w:b w:val="1"/>
          <w:bCs w:val="1"/>
        </w:rPr>
        <w:t>e</w:t>
      </w:r>
      <w:r w:rsidRPr="5CD72806" w:rsidR="539CDD27">
        <w:rPr>
          <w:rFonts w:ascii="Calibri" w:hAnsi="Calibri" w:eastAsia="Calibri" w:cs="Calibri" w:asciiTheme="minorAscii" w:hAnsiTheme="minorAscii" w:eastAsiaTheme="minorAscii" w:cstheme="minorAscii"/>
          <w:b w:val="1"/>
          <w:bCs w:val="1"/>
        </w:rPr>
        <w:t xml:space="preserve"> and assistance</w:t>
      </w:r>
      <w:r w:rsidRPr="5CD72806" w:rsidR="000C209A">
        <w:rPr>
          <w:rFonts w:ascii="Calibri" w:hAnsi="Calibri" w:eastAsia="Calibri" w:cs="Calibri" w:asciiTheme="minorAscii" w:hAnsiTheme="minorAscii" w:eastAsiaTheme="minorAscii" w:cstheme="minorAscii"/>
          <w:b w:val="1"/>
          <w:bCs w:val="1"/>
        </w:rPr>
        <w:t>,</w:t>
      </w:r>
      <w:r w:rsidRPr="5CD72806" w:rsidR="000C209A">
        <w:rPr>
          <w:rFonts w:ascii="Calibri" w:hAnsi="Calibri" w:eastAsia="Calibri" w:cs="Calibri" w:asciiTheme="minorAscii" w:hAnsiTheme="minorAscii" w:eastAsiaTheme="minorAscii" w:cstheme="minorAscii"/>
        </w:rPr>
        <w:t xml:space="preserve"> as we’ve seen with the recent case with </w:t>
      </w:r>
      <w:hyperlink r:id="R66056bde3f0c496f">
        <w:r w:rsidRPr="5CD72806" w:rsidR="000C209A">
          <w:rPr>
            <w:rStyle w:val="Hyperlink"/>
            <w:rFonts w:ascii="Calibri" w:hAnsi="Calibri" w:eastAsia="Calibri" w:cs="Calibri" w:asciiTheme="minorAscii" w:hAnsiTheme="minorAscii" w:eastAsiaTheme="minorAscii" w:cstheme="minorAscii"/>
          </w:rPr>
          <w:t>Brighton Council</w:t>
        </w:r>
      </w:hyperlink>
      <w:r w:rsidRPr="5CD72806" w:rsidR="000C209A">
        <w:rPr>
          <w:rFonts w:ascii="Calibri" w:hAnsi="Calibri" w:eastAsia="Calibri" w:cs="Calibri" w:asciiTheme="minorAscii" w:hAnsiTheme="minorAscii" w:eastAsiaTheme="minorAscii" w:cstheme="minorAscii"/>
        </w:rPr>
        <w:t>.</w:t>
      </w:r>
    </w:p>
    <w:p w:rsidR="5CC7DE2C" w:rsidP="5CD72806" w:rsidRDefault="5CC7DE2C" w14:paraId="52D11462" w14:textId="0CFC388E">
      <w:pPr>
        <w:spacing w:line="257" w:lineRule="auto"/>
        <w:jc w:val="both"/>
        <w:rPr>
          <w:rFonts w:ascii="Calibri" w:hAnsi="Calibri" w:eastAsia="Calibri" w:cs="Calibri" w:asciiTheme="minorAscii" w:hAnsiTheme="minorAscii" w:eastAsiaTheme="minorAscii" w:cstheme="minorAscii"/>
          <w:b w:val="1"/>
          <w:bCs w:val="1"/>
          <w:color w:val="FF0000"/>
        </w:rPr>
      </w:pPr>
      <w:r w:rsidRPr="5CD72806" w:rsidR="5CC7DE2C">
        <w:rPr>
          <w:rFonts w:ascii="Calibri" w:hAnsi="Calibri" w:eastAsia="Calibri" w:cs="Calibri" w:asciiTheme="minorAscii" w:hAnsiTheme="minorAscii" w:eastAsiaTheme="minorAscii" w:cstheme="minorAscii"/>
          <w:b w:val="1"/>
          <w:bCs w:val="1"/>
          <w:color w:val="FF0000"/>
        </w:rPr>
        <w:t>EU Settlement Scheme</w:t>
      </w:r>
    </w:p>
    <w:p w:rsidR="5B73A946" w:rsidP="5CD72806" w:rsidRDefault="5B73A946" w14:paraId="6008D089" w14:textId="026D139F">
      <w:pPr>
        <w:spacing w:line="257" w:lineRule="auto"/>
        <w:jc w:val="both"/>
        <w:rPr>
          <w:rFonts w:ascii="Calibri" w:hAnsi="Calibri" w:eastAsia="Calibri" w:cs="Calibri" w:asciiTheme="minorAscii" w:hAnsiTheme="minorAscii" w:eastAsiaTheme="minorAscii" w:cstheme="minorAscii"/>
        </w:rPr>
      </w:pPr>
      <w:r w:rsidRPr="5CD72806" w:rsidR="5B73A946">
        <w:rPr>
          <w:rFonts w:ascii="Calibri" w:hAnsi="Calibri" w:eastAsia="Calibri" w:cs="Calibri" w:asciiTheme="minorAscii" w:hAnsiTheme="minorAscii" w:eastAsiaTheme="minorAscii" w:cstheme="minorAscii"/>
        </w:rPr>
        <w:t>While applying to the EU Settlement Scheme is a relatively simple process in comparison to most immigration applications, people experiencing homelessness still face multiple barriers to successfully applying. Many of these challenges have been exacerbated by the pandemic.</w:t>
      </w:r>
      <w:r w:rsidRPr="5CD72806" w:rsidR="5B73A946">
        <w:rPr>
          <w:rFonts w:ascii="Calibri" w:hAnsi="Calibri" w:eastAsia="Calibri" w:cs="Calibri" w:asciiTheme="minorAscii" w:hAnsiTheme="minorAscii" w:eastAsiaTheme="minorAscii" w:cstheme="minorAscii"/>
          <w:b w:val="1"/>
          <w:bCs w:val="1"/>
        </w:rPr>
        <w:t xml:space="preserve"> As the June deadline approaches</w:t>
      </w:r>
      <w:r w:rsidRPr="5CD72806" w:rsidR="5B73A946">
        <w:rPr>
          <w:rFonts w:ascii="Calibri" w:hAnsi="Calibri" w:eastAsia="Calibri" w:cs="Calibri" w:asciiTheme="minorAscii" w:hAnsiTheme="minorAscii" w:eastAsiaTheme="minorAscii" w:cstheme="minorAscii"/>
        </w:rPr>
        <w:t>, we are keen to understand what further safeguards are needed to ensure that people experiencing homelessness who are eligible for the EUSS can successfully apply to the scheme and secure their status in the UK.</w:t>
      </w:r>
    </w:p>
    <w:p w:rsidR="5B73A946" w:rsidP="5CD72806" w:rsidRDefault="5B73A946" w14:paraId="092C8065" w14:textId="0517EBF8">
      <w:pPr>
        <w:spacing w:line="257" w:lineRule="auto"/>
        <w:jc w:val="both"/>
        <w:rPr>
          <w:rFonts w:ascii="Calibri" w:hAnsi="Calibri" w:eastAsia="Calibri" w:cs="Calibri" w:asciiTheme="minorAscii" w:hAnsiTheme="minorAscii" w:eastAsiaTheme="minorAscii" w:cstheme="minorAscii"/>
        </w:rPr>
      </w:pPr>
      <w:r w:rsidRPr="5CD72806" w:rsidR="5B73A946">
        <w:rPr>
          <w:rFonts w:ascii="Calibri" w:hAnsi="Calibri" w:eastAsia="Calibri" w:cs="Calibri" w:asciiTheme="minorAscii" w:hAnsiTheme="minorAscii" w:eastAsiaTheme="minorAscii" w:cstheme="minorAscii"/>
        </w:rPr>
        <w:t>As of 28</w:t>
      </w:r>
      <w:r w:rsidRPr="5CD72806" w:rsidR="5B73A946">
        <w:rPr>
          <w:rFonts w:ascii="Calibri" w:hAnsi="Calibri" w:eastAsia="Calibri" w:cs="Calibri" w:asciiTheme="minorAscii" w:hAnsiTheme="minorAscii" w:eastAsiaTheme="minorAscii" w:cstheme="minorAscii"/>
          <w:vertAlign w:val="superscript"/>
        </w:rPr>
        <w:t>th</w:t>
      </w:r>
      <w:r w:rsidRPr="5CD72806" w:rsidR="5B73A946">
        <w:rPr>
          <w:rFonts w:ascii="Calibri" w:hAnsi="Calibri" w:eastAsia="Calibri" w:cs="Calibri" w:asciiTheme="minorAscii" w:hAnsiTheme="minorAscii" w:eastAsiaTheme="minorAscii" w:cstheme="minorAscii"/>
        </w:rPr>
        <w:t xml:space="preserve"> February 2021, 5.18 million applications have been received across England, Scotland, Wales and Northern Ireland.</w:t>
      </w:r>
    </w:p>
    <w:tbl>
      <w:tblPr>
        <w:tblStyle w:val="TableGrid"/>
        <w:tblW w:w="0" w:type="auto"/>
        <w:tblLayout w:type="fixed"/>
        <w:tblLook w:val="04A0" w:firstRow="1" w:lastRow="0" w:firstColumn="1" w:lastColumn="0" w:noHBand="0" w:noVBand="1"/>
      </w:tblPr>
      <w:tblGrid>
        <w:gridCol w:w="1800"/>
        <w:gridCol w:w="1800"/>
        <w:gridCol w:w="1800"/>
        <w:gridCol w:w="1800"/>
        <w:gridCol w:w="1800"/>
      </w:tblGrid>
      <w:tr w:rsidR="535A83B8" w:rsidTr="5CD72806" w14:paraId="243061C6" w14:textId="77777777">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0D9A5245" w14:textId="5EA759F4">
            <w:pPr>
              <w:jc w:val="center"/>
              <w:rPr>
                <w:rFonts w:ascii="Calibri" w:hAnsi="Calibri" w:eastAsia="Calibri" w:cs="Calibri" w:asciiTheme="minorAscii" w:hAnsiTheme="minorAscii" w:eastAsiaTheme="minorAscii" w:cstheme="minorAscii"/>
                <w:b w:val="1"/>
                <w:bCs w:val="1"/>
              </w:rPr>
            </w:pPr>
            <w:r w:rsidRPr="5CD72806" w:rsidR="4F5C2977">
              <w:rPr>
                <w:rFonts w:ascii="Calibri" w:hAnsi="Calibri" w:eastAsia="Calibri" w:cs="Calibri" w:asciiTheme="minorAscii" w:hAnsiTheme="minorAscii" w:eastAsiaTheme="minorAscii" w:cstheme="minorAscii"/>
                <w:b w:val="1"/>
                <w:bCs w:val="1"/>
              </w:rPr>
              <w:t>Settled</w:t>
            </w:r>
          </w:p>
        </w:tc>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739DF7CC" w14:textId="0710E3AA">
            <w:pPr>
              <w:jc w:val="center"/>
              <w:rPr>
                <w:rFonts w:ascii="Calibri" w:hAnsi="Calibri" w:eastAsia="Calibri" w:cs="Calibri" w:asciiTheme="minorAscii" w:hAnsiTheme="minorAscii" w:eastAsiaTheme="minorAscii" w:cstheme="minorAscii"/>
                <w:b w:val="1"/>
                <w:bCs w:val="1"/>
              </w:rPr>
            </w:pPr>
            <w:r w:rsidRPr="5CD72806" w:rsidR="4F5C2977">
              <w:rPr>
                <w:rFonts w:ascii="Calibri" w:hAnsi="Calibri" w:eastAsia="Calibri" w:cs="Calibri" w:asciiTheme="minorAscii" w:hAnsiTheme="minorAscii" w:eastAsiaTheme="minorAscii" w:cstheme="minorAscii"/>
                <w:b w:val="1"/>
                <w:bCs w:val="1"/>
              </w:rPr>
              <w:t>Pre-settled</w:t>
            </w:r>
          </w:p>
        </w:tc>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0923500E" w14:textId="22514ABE">
            <w:pPr>
              <w:jc w:val="center"/>
              <w:rPr>
                <w:rFonts w:ascii="Calibri" w:hAnsi="Calibri" w:eastAsia="Calibri" w:cs="Calibri" w:asciiTheme="minorAscii" w:hAnsiTheme="minorAscii" w:eastAsiaTheme="minorAscii" w:cstheme="minorAscii"/>
                <w:b w:val="1"/>
                <w:bCs w:val="1"/>
              </w:rPr>
            </w:pPr>
            <w:r w:rsidRPr="5CD72806" w:rsidR="4F5C2977">
              <w:rPr>
                <w:rFonts w:ascii="Calibri" w:hAnsi="Calibri" w:eastAsia="Calibri" w:cs="Calibri" w:asciiTheme="minorAscii" w:hAnsiTheme="minorAscii" w:eastAsiaTheme="minorAscii" w:cstheme="minorAscii"/>
                <w:b w:val="1"/>
                <w:bCs w:val="1"/>
              </w:rPr>
              <w:t>Refused</w:t>
            </w:r>
          </w:p>
        </w:tc>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4D24169A" w14:textId="6853E3E5">
            <w:pPr>
              <w:jc w:val="center"/>
              <w:rPr>
                <w:rFonts w:ascii="Calibri" w:hAnsi="Calibri" w:eastAsia="Calibri" w:cs="Calibri" w:asciiTheme="minorAscii" w:hAnsiTheme="minorAscii" w:eastAsiaTheme="minorAscii" w:cstheme="minorAscii"/>
                <w:b w:val="1"/>
                <w:bCs w:val="1"/>
              </w:rPr>
            </w:pPr>
            <w:r w:rsidRPr="5CD72806" w:rsidR="4F5C2977">
              <w:rPr>
                <w:rFonts w:ascii="Calibri" w:hAnsi="Calibri" w:eastAsia="Calibri" w:cs="Calibri" w:asciiTheme="minorAscii" w:hAnsiTheme="minorAscii" w:eastAsiaTheme="minorAscii" w:cstheme="minorAscii"/>
                <w:b w:val="1"/>
                <w:bCs w:val="1"/>
              </w:rPr>
              <w:t xml:space="preserve">Withdrawn or </w:t>
            </w:r>
            <w:proofErr w:type="gramStart"/>
            <w:r w:rsidRPr="5CD72806" w:rsidR="4F5C2977">
              <w:rPr>
                <w:rFonts w:ascii="Calibri" w:hAnsi="Calibri" w:eastAsia="Calibri" w:cs="Calibri" w:asciiTheme="minorAscii" w:hAnsiTheme="minorAscii" w:eastAsiaTheme="minorAscii" w:cstheme="minorAscii"/>
                <w:b w:val="1"/>
                <w:bCs w:val="1"/>
              </w:rPr>
              <w:t>Void</w:t>
            </w:r>
            <w:proofErr w:type="gramEnd"/>
          </w:p>
        </w:tc>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0935A18C" w14:textId="13FB3162">
            <w:pPr>
              <w:jc w:val="center"/>
              <w:rPr>
                <w:rFonts w:ascii="Calibri" w:hAnsi="Calibri" w:eastAsia="Calibri" w:cs="Calibri" w:asciiTheme="minorAscii" w:hAnsiTheme="minorAscii" w:eastAsiaTheme="minorAscii" w:cstheme="minorAscii"/>
                <w:b w:val="1"/>
                <w:bCs w:val="1"/>
              </w:rPr>
            </w:pPr>
            <w:r w:rsidRPr="5CD72806" w:rsidR="4F5C2977">
              <w:rPr>
                <w:rFonts w:ascii="Calibri" w:hAnsi="Calibri" w:eastAsia="Calibri" w:cs="Calibri" w:asciiTheme="minorAscii" w:hAnsiTheme="minorAscii" w:eastAsiaTheme="minorAscii" w:cstheme="minorAscii"/>
                <w:b w:val="1"/>
                <w:bCs w:val="1"/>
              </w:rPr>
              <w:t>Invalid</w:t>
            </w:r>
          </w:p>
        </w:tc>
      </w:tr>
      <w:tr w:rsidR="535A83B8" w:rsidTr="5CD72806" w14:paraId="29BFFE11" w14:textId="77777777">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68402149" w14:textId="3F047ACC">
            <w:pPr>
              <w:jc w:val="both"/>
              <w:rPr>
                <w:rFonts w:ascii="Calibri" w:hAnsi="Calibri" w:eastAsia="Calibri" w:cs="Calibri" w:asciiTheme="minorAscii" w:hAnsiTheme="minorAscii" w:eastAsiaTheme="minorAscii" w:cstheme="minorAscii"/>
              </w:rPr>
            </w:pPr>
            <w:r w:rsidRPr="5CD72806" w:rsidR="4F5C2977">
              <w:rPr>
                <w:rFonts w:ascii="Calibri" w:hAnsi="Calibri" w:eastAsia="Calibri" w:cs="Calibri" w:asciiTheme="minorAscii" w:hAnsiTheme="minorAscii" w:eastAsiaTheme="minorAscii" w:cstheme="minorAscii"/>
              </w:rPr>
              <w:t>53%</w:t>
            </w:r>
          </w:p>
        </w:tc>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19B27696" w14:textId="736C654E">
            <w:pPr>
              <w:jc w:val="both"/>
              <w:rPr>
                <w:rFonts w:ascii="Calibri" w:hAnsi="Calibri" w:eastAsia="Calibri" w:cs="Calibri" w:asciiTheme="minorAscii" w:hAnsiTheme="minorAscii" w:eastAsiaTheme="minorAscii" w:cstheme="minorAscii"/>
                <w:color w:val="0B0C0C"/>
              </w:rPr>
            </w:pPr>
            <w:r w:rsidRPr="5CD72806" w:rsidR="4F5C2977">
              <w:rPr>
                <w:rFonts w:ascii="Calibri" w:hAnsi="Calibri" w:eastAsia="Calibri" w:cs="Calibri" w:asciiTheme="minorAscii" w:hAnsiTheme="minorAscii" w:eastAsiaTheme="minorAscii" w:cstheme="minorAscii"/>
                <w:color w:val="0B0C0C"/>
              </w:rPr>
              <w:t>44%</w:t>
            </w:r>
          </w:p>
        </w:tc>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195CCEF9" w14:textId="65A90C0C">
            <w:pPr>
              <w:jc w:val="both"/>
              <w:rPr>
                <w:rFonts w:ascii="Calibri" w:hAnsi="Calibri" w:eastAsia="Calibri" w:cs="Calibri" w:asciiTheme="minorAscii" w:hAnsiTheme="minorAscii" w:eastAsiaTheme="minorAscii" w:cstheme="minorAscii"/>
                <w:color w:val="0B0C0C"/>
              </w:rPr>
            </w:pPr>
            <w:r w:rsidRPr="5CD72806" w:rsidR="4F5C2977">
              <w:rPr>
                <w:rFonts w:ascii="Calibri" w:hAnsi="Calibri" w:eastAsia="Calibri" w:cs="Calibri" w:asciiTheme="minorAscii" w:hAnsiTheme="minorAscii" w:eastAsiaTheme="minorAscii" w:cstheme="minorAscii"/>
                <w:color w:val="0B0C0C"/>
              </w:rPr>
              <w:t>0.9%</w:t>
            </w:r>
          </w:p>
        </w:tc>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0FFCFE07" w14:textId="06E7ECE2">
            <w:pPr>
              <w:jc w:val="both"/>
              <w:rPr>
                <w:rFonts w:ascii="Calibri" w:hAnsi="Calibri" w:eastAsia="Calibri" w:cs="Calibri" w:asciiTheme="minorAscii" w:hAnsiTheme="minorAscii" w:eastAsiaTheme="minorAscii" w:cstheme="minorAscii"/>
                <w:color w:val="0B0C0C"/>
              </w:rPr>
            </w:pPr>
            <w:r w:rsidRPr="5CD72806" w:rsidR="4F5C2977">
              <w:rPr>
                <w:rFonts w:ascii="Calibri" w:hAnsi="Calibri" w:eastAsia="Calibri" w:cs="Calibri" w:asciiTheme="minorAscii" w:hAnsiTheme="minorAscii" w:eastAsiaTheme="minorAscii" w:cstheme="minorAscii"/>
                <w:color w:val="0B0C0C"/>
              </w:rPr>
              <w:t>1%</w:t>
            </w:r>
          </w:p>
        </w:tc>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532DB8DA" w14:textId="20468E3E">
            <w:pPr>
              <w:jc w:val="both"/>
              <w:rPr>
                <w:rFonts w:ascii="Calibri" w:hAnsi="Calibri" w:eastAsia="Calibri" w:cs="Calibri" w:asciiTheme="minorAscii" w:hAnsiTheme="minorAscii" w:eastAsiaTheme="minorAscii" w:cstheme="minorAscii"/>
                <w:color w:val="0B0C0C"/>
              </w:rPr>
            </w:pPr>
            <w:r w:rsidRPr="5CD72806" w:rsidR="4F5C2977">
              <w:rPr>
                <w:rFonts w:ascii="Calibri" w:hAnsi="Calibri" w:eastAsia="Calibri" w:cs="Calibri" w:asciiTheme="minorAscii" w:hAnsiTheme="minorAscii" w:eastAsiaTheme="minorAscii" w:cstheme="minorAscii"/>
                <w:color w:val="0B0C0C"/>
              </w:rPr>
              <w:t>1%</w:t>
            </w:r>
          </w:p>
        </w:tc>
      </w:tr>
      <w:tr w:rsidR="535A83B8" w:rsidTr="5CD72806" w14:paraId="699043C8" w14:textId="77777777">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1412D86C" w14:textId="7C29A5CF">
            <w:pPr>
              <w:jc w:val="both"/>
              <w:rPr>
                <w:rFonts w:ascii="Calibri" w:hAnsi="Calibri" w:eastAsia="Calibri" w:cs="Calibri" w:asciiTheme="minorAscii" w:hAnsiTheme="minorAscii" w:eastAsiaTheme="minorAscii" w:cstheme="minorAscii"/>
                <w:color w:val="0B0C0C"/>
              </w:rPr>
            </w:pPr>
            <w:r w:rsidRPr="5CD72806" w:rsidR="4F5C2977">
              <w:rPr>
                <w:rFonts w:ascii="Calibri" w:hAnsi="Calibri" w:eastAsia="Calibri" w:cs="Calibri" w:asciiTheme="minorAscii" w:hAnsiTheme="minorAscii" w:eastAsiaTheme="minorAscii" w:cstheme="minorAscii"/>
                <w:color w:val="0B0C0C"/>
              </w:rPr>
              <w:t>2,553,900</w:t>
            </w:r>
          </w:p>
        </w:tc>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7C96337E" w14:textId="37F3FD37">
            <w:pPr>
              <w:jc w:val="both"/>
              <w:rPr>
                <w:rFonts w:ascii="Calibri" w:hAnsi="Calibri" w:eastAsia="Calibri" w:cs="Calibri" w:asciiTheme="minorAscii" w:hAnsiTheme="minorAscii" w:eastAsiaTheme="minorAscii" w:cstheme="minorAscii"/>
                <w:color w:val="0B0C0C"/>
              </w:rPr>
            </w:pPr>
            <w:r w:rsidRPr="5CD72806" w:rsidR="4F5C2977">
              <w:rPr>
                <w:rFonts w:ascii="Calibri" w:hAnsi="Calibri" w:eastAsia="Calibri" w:cs="Calibri" w:asciiTheme="minorAscii" w:hAnsiTheme="minorAscii" w:eastAsiaTheme="minorAscii" w:cstheme="minorAscii"/>
                <w:color w:val="0B0C0C"/>
              </w:rPr>
              <w:t>2,099,200</w:t>
            </w:r>
          </w:p>
        </w:tc>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3D7290F4" w14:textId="1FF61706">
            <w:pPr>
              <w:jc w:val="both"/>
              <w:rPr>
                <w:rFonts w:ascii="Calibri" w:hAnsi="Calibri" w:eastAsia="Calibri" w:cs="Calibri" w:asciiTheme="minorAscii" w:hAnsiTheme="minorAscii" w:eastAsiaTheme="minorAscii" w:cstheme="minorAscii"/>
                <w:color w:val="0B0C0C"/>
              </w:rPr>
            </w:pPr>
            <w:r w:rsidRPr="5CD72806" w:rsidR="4F5C2977">
              <w:rPr>
                <w:rFonts w:ascii="Calibri" w:hAnsi="Calibri" w:eastAsia="Calibri" w:cs="Calibri" w:asciiTheme="minorAscii" w:hAnsiTheme="minorAscii" w:eastAsiaTheme="minorAscii" w:cstheme="minorAscii"/>
                <w:color w:val="0B0C0C"/>
              </w:rPr>
              <w:t>45,500</w:t>
            </w:r>
          </w:p>
        </w:tc>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253658D3" w14:textId="41AFCD70">
            <w:pPr>
              <w:jc w:val="both"/>
              <w:rPr>
                <w:rFonts w:ascii="Calibri" w:hAnsi="Calibri" w:eastAsia="Calibri" w:cs="Calibri" w:asciiTheme="minorAscii" w:hAnsiTheme="minorAscii" w:eastAsiaTheme="minorAscii" w:cstheme="minorAscii"/>
                <w:color w:val="0B0C0C"/>
              </w:rPr>
            </w:pPr>
            <w:r w:rsidRPr="5CD72806" w:rsidR="4F5C2977">
              <w:rPr>
                <w:rFonts w:ascii="Calibri" w:hAnsi="Calibri" w:eastAsia="Calibri" w:cs="Calibri" w:asciiTheme="minorAscii" w:hAnsiTheme="minorAscii" w:eastAsiaTheme="minorAscii" w:cstheme="minorAscii"/>
                <w:color w:val="0B0C0C"/>
              </w:rPr>
              <w:t>55,300</w:t>
            </w:r>
          </w:p>
        </w:tc>
        <w:tc>
          <w:tcPr>
            <w:tcW w:w="1800" w:type="dxa"/>
            <w:tcBorders>
              <w:top w:val="single" w:color="auto" w:sz="8" w:space="0"/>
              <w:left w:val="single" w:color="auto" w:sz="8" w:space="0"/>
              <w:bottom w:val="single" w:color="auto" w:sz="8" w:space="0"/>
              <w:right w:val="single" w:color="auto" w:sz="8" w:space="0"/>
            </w:tcBorders>
            <w:tcMar/>
          </w:tcPr>
          <w:p w:rsidR="535A83B8" w:rsidP="5CD72806" w:rsidRDefault="535A83B8" w14:paraId="4C749056" w14:textId="674DEDE4">
            <w:pPr>
              <w:jc w:val="both"/>
              <w:rPr>
                <w:rFonts w:ascii="Calibri" w:hAnsi="Calibri" w:eastAsia="Calibri" w:cs="Calibri" w:asciiTheme="minorAscii" w:hAnsiTheme="minorAscii" w:eastAsiaTheme="minorAscii" w:cstheme="minorAscii"/>
                <w:color w:val="0B0C0C"/>
              </w:rPr>
            </w:pPr>
            <w:r w:rsidRPr="5CD72806" w:rsidR="4F5C2977">
              <w:rPr>
                <w:rFonts w:ascii="Calibri" w:hAnsi="Calibri" w:eastAsia="Calibri" w:cs="Calibri" w:asciiTheme="minorAscii" w:hAnsiTheme="minorAscii" w:eastAsiaTheme="minorAscii" w:cstheme="minorAscii"/>
                <w:color w:val="0B0C0C"/>
              </w:rPr>
              <w:t>54,100</w:t>
            </w:r>
          </w:p>
        </w:tc>
      </w:tr>
    </w:tbl>
    <w:p w:rsidR="5B73A946" w:rsidP="5CD72806" w:rsidRDefault="5B73A946" w14:paraId="1EC89AD5" w14:textId="5A8BE3E4">
      <w:pPr>
        <w:spacing w:line="257" w:lineRule="auto"/>
        <w:jc w:val="both"/>
        <w:rPr>
          <w:rFonts w:ascii="Calibri" w:hAnsi="Calibri" w:eastAsia="Calibri" w:cs="Calibri" w:asciiTheme="minorAscii" w:hAnsiTheme="minorAscii" w:eastAsiaTheme="minorAscii" w:cstheme="minorAscii"/>
        </w:rPr>
      </w:pPr>
      <w:r w:rsidRPr="5CD72806" w:rsidR="5B73A946">
        <w:rPr>
          <w:rFonts w:ascii="Calibri" w:hAnsi="Calibri" w:eastAsia="Calibri" w:cs="Calibri" w:asciiTheme="minorAscii" w:hAnsiTheme="minorAscii" w:eastAsiaTheme="minorAscii" w:cstheme="minorAscii"/>
        </w:rPr>
        <w:t xml:space="preserve"> </w:t>
      </w:r>
    </w:p>
    <w:p w:rsidR="5B73A946" w:rsidP="5CD72806" w:rsidRDefault="5B73A946" w14:paraId="06CF09ED" w14:textId="18C70F33">
      <w:pPr>
        <w:spacing w:line="257" w:lineRule="auto"/>
        <w:jc w:val="both"/>
        <w:rPr>
          <w:rFonts w:ascii="Calibri" w:hAnsi="Calibri" w:eastAsia="Calibri" w:cs="Calibri" w:asciiTheme="minorAscii" w:hAnsiTheme="minorAscii" w:eastAsiaTheme="minorAscii" w:cstheme="minorAscii"/>
        </w:rPr>
      </w:pPr>
      <w:r w:rsidRPr="5CD72806" w:rsidR="5B73A946">
        <w:rPr>
          <w:rFonts w:ascii="Calibri" w:hAnsi="Calibri" w:eastAsia="Calibri" w:cs="Calibri" w:asciiTheme="minorAscii" w:hAnsiTheme="minorAscii" w:eastAsiaTheme="minorAscii" w:cstheme="minorAscii"/>
        </w:rPr>
        <w:t>The Home Office have specifically funded organisations to provide support to vulnerable citizens apply</w:t>
      </w:r>
      <w:r w:rsidRPr="5CD72806" w:rsidR="47459C0D">
        <w:rPr>
          <w:rFonts w:ascii="Calibri" w:hAnsi="Calibri" w:eastAsia="Calibri" w:cs="Calibri" w:asciiTheme="minorAscii" w:hAnsiTheme="minorAscii" w:eastAsiaTheme="minorAscii" w:cstheme="minorAscii"/>
        </w:rPr>
        <w:t>ing</w:t>
      </w:r>
      <w:r w:rsidRPr="5CD72806" w:rsidR="5B73A946">
        <w:rPr>
          <w:rFonts w:ascii="Calibri" w:hAnsi="Calibri" w:eastAsia="Calibri" w:cs="Calibri" w:asciiTheme="minorAscii" w:hAnsiTheme="minorAscii" w:eastAsiaTheme="minorAscii" w:cstheme="minorAscii"/>
        </w:rPr>
        <w:t xml:space="preserve"> for EUSS. The current list of organisations can be found </w:t>
      </w:r>
      <w:hyperlink r:id="Rd422261f4b654ad5">
        <w:r w:rsidRPr="5CD72806" w:rsidR="5B73A946">
          <w:rPr>
            <w:rStyle w:val="Hyperlink"/>
            <w:rFonts w:ascii="Calibri" w:hAnsi="Calibri" w:eastAsia="Calibri" w:cs="Calibri" w:asciiTheme="minorAscii" w:hAnsiTheme="minorAscii" w:eastAsiaTheme="minorAscii" w:cstheme="minorAscii"/>
          </w:rPr>
          <w:t>here</w:t>
        </w:r>
      </w:hyperlink>
      <w:r w:rsidRPr="5CD72806" w:rsidR="5B73A946">
        <w:rPr>
          <w:rFonts w:ascii="Calibri" w:hAnsi="Calibri" w:eastAsia="Calibri" w:cs="Calibri" w:asciiTheme="minorAscii" w:hAnsiTheme="minorAscii" w:eastAsiaTheme="minorAscii" w:cstheme="minorAscii"/>
        </w:rPr>
        <w:t xml:space="preserve">. </w:t>
      </w:r>
    </w:p>
    <w:p w:rsidR="5B73A946" w:rsidP="5CD72806" w:rsidRDefault="5B73A946" w14:paraId="6D549A92" w14:textId="0D3F8B73">
      <w:pPr>
        <w:spacing w:line="257" w:lineRule="auto"/>
        <w:jc w:val="both"/>
        <w:rPr>
          <w:rFonts w:ascii="Calibri" w:hAnsi="Calibri" w:eastAsia="Calibri" w:cs="Calibri" w:asciiTheme="minorAscii" w:hAnsiTheme="minorAscii" w:eastAsiaTheme="minorAscii" w:cstheme="minorAscii"/>
          <w:b w:val="1"/>
          <w:bCs w:val="1"/>
          <w:color w:val="FF0000"/>
        </w:rPr>
      </w:pPr>
      <w:r w:rsidRPr="5CD72806" w:rsidR="2335B2FA">
        <w:rPr>
          <w:rFonts w:ascii="Calibri" w:hAnsi="Calibri" w:eastAsia="Calibri" w:cs="Calibri" w:asciiTheme="minorAscii" w:hAnsiTheme="minorAscii" w:eastAsiaTheme="minorAscii" w:cstheme="minorAscii"/>
          <w:b w:val="1"/>
          <w:bCs w:val="1"/>
          <w:color w:val="FF0000"/>
        </w:rPr>
        <w:t>NRPF Customers</w:t>
      </w:r>
    </w:p>
    <w:p w:rsidR="5FA16452" w:rsidP="5CD72806" w:rsidRDefault="5FA16452" w14:paraId="7FC0F81B" w14:textId="734B33A6">
      <w:pPr>
        <w:pStyle w:val="Normal"/>
        <w:spacing w:line="257" w:lineRule="auto"/>
        <w:jc w:val="both"/>
        <w:rPr>
          <w:rFonts w:ascii="Calibri" w:hAnsi="Calibri" w:eastAsia="Calibri" w:cs="Calibri" w:asciiTheme="minorAscii" w:hAnsiTheme="minorAscii" w:eastAsiaTheme="minorAscii" w:cstheme="minorAscii"/>
          <w:b w:val="0"/>
          <w:bCs w:val="0"/>
          <w:color w:val="auto"/>
        </w:rPr>
      </w:pPr>
      <w:r w:rsidRPr="5CD72806" w:rsidR="5FA16452">
        <w:rPr>
          <w:rFonts w:ascii="Calibri" w:hAnsi="Calibri" w:eastAsia="Calibri" w:cs="Calibri" w:asciiTheme="minorAscii" w:hAnsiTheme="minorAscii" w:eastAsiaTheme="minorAscii" w:cstheme="minorAscii"/>
          <w:b w:val="0"/>
          <w:bCs w:val="0"/>
          <w:color w:val="auto"/>
        </w:rPr>
        <w:t>Improving our service effectiveness for NRPF customers has been a challenge for many</w:t>
      </w:r>
      <w:r w:rsidRPr="5CD72806" w:rsidR="6E925B7B">
        <w:rPr>
          <w:rFonts w:ascii="Calibri" w:hAnsi="Calibri" w:eastAsia="Calibri" w:cs="Calibri" w:asciiTheme="minorAscii" w:hAnsiTheme="minorAscii" w:eastAsiaTheme="minorAscii" w:cstheme="minorAscii"/>
          <w:b w:val="0"/>
          <w:bCs w:val="0"/>
          <w:color w:val="auto"/>
        </w:rPr>
        <w:t xml:space="preserve"> LA</w:t>
      </w:r>
      <w:r w:rsidRPr="5CD72806" w:rsidR="4B77853B">
        <w:rPr>
          <w:rFonts w:ascii="Calibri" w:hAnsi="Calibri" w:eastAsia="Calibri" w:cs="Calibri" w:asciiTheme="minorAscii" w:hAnsiTheme="minorAscii" w:eastAsiaTheme="minorAscii" w:cstheme="minorAscii"/>
          <w:b w:val="0"/>
          <w:bCs w:val="0"/>
          <w:color w:val="auto"/>
        </w:rPr>
        <w:t>s,</w:t>
      </w:r>
      <w:r w:rsidRPr="5CD72806" w:rsidR="6E925B7B">
        <w:rPr>
          <w:rFonts w:ascii="Calibri" w:hAnsi="Calibri" w:eastAsia="Calibri" w:cs="Calibri" w:asciiTheme="minorAscii" w:hAnsiTheme="minorAscii" w:eastAsiaTheme="minorAscii" w:cstheme="minorAscii"/>
          <w:b w:val="0"/>
          <w:bCs w:val="0"/>
          <w:color w:val="auto"/>
        </w:rPr>
        <w:t xml:space="preserve"> the balance of cost and following legislative guidelines alongside the moral concerns.  </w:t>
      </w:r>
      <w:r w:rsidRPr="5CD72806" w:rsidR="536F0A33">
        <w:rPr>
          <w:rFonts w:ascii="Calibri" w:hAnsi="Calibri" w:eastAsia="Calibri" w:cs="Calibri" w:asciiTheme="minorAscii" w:hAnsiTheme="minorAscii" w:eastAsiaTheme="minorAscii" w:cstheme="minorAscii"/>
          <w:b w:val="0"/>
          <w:bCs w:val="0"/>
          <w:color w:val="auto"/>
        </w:rPr>
        <w:t>Everyone In gave LAs the opportunity to accommodate despite NRPF</w:t>
      </w:r>
      <w:r w:rsidRPr="5CD72806" w:rsidR="536F0A33">
        <w:rPr>
          <w:rFonts w:ascii="Calibri" w:hAnsi="Calibri" w:eastAsia="Calibri" w:cs="Calibri" w:asciiTheme="minorAscii" w:hAnsiTheme="minorAscii" w:eastAsiaTheme="minorAscii" w:cstheme="minorAscii"/>
          <w:b w:val="0"/>
          <w:bCs w:val="0"/>
          <w:color w:val="auto"/>
        </w:rPr>
        <w:t xml:space="preserve">.  </w:t>
      </w:r>
      <w:r w:rsidRPr="5CD72806" w:rsidR="536F0A33">
        <w:rPr>
          <w:rFonts w:ascii="Calibri" w:hAnsi="Calibri" w:eastAsia="Calibri" w:cs="Calibri" w:asciiTheme="minorAscii" w:hAnsiTheme="minorAscii" w:eastAsiaTheme="minorAscii" w:cstheme="minorAscii"/>
          <w:b w:val="1"/>
          <w:bCs w:val="1"/>
          <w:color w:val="auto"/>
        </w:rPr>
        <w:t>How do we now</w:t>
      </w:r>
      <w:r w:rsidRPr="5CD72806" w:rsidR="658C3001">
        <w:rPr>
          <w:rFonts w:ascii="Calibri" w:hAnsi="Calibri" w:eastAsia="Calibri" w:cs="Calibri" w:asciiTheme="minorAscii" w:hAnsiTheme="minorAscii" w:eastAsiaTheme="minorAscii" w:cstheme="minorAscii"/>
          <w:b w:val="1"/>
          <w:bCs w:val="1"/>
          <w:color w:val="auto"/>
        </w:rPr>
        <w:t xml:space="preserve"> continue</w:t>
      </w:r>
      <w:r w:rsidRPr="5CD72806" w:rsidR="7D5BC51A">
        <w:rPr>
          <w:rFonts w:ascii="Calibri" w:hAnsi="Calibri" w:eastAsia="Calibri" w:cs="Calibri" w:asciiTheme="minorAscii" w:hAnsiTheme="minorAscii" w:eastAsiaTheme="minorAscii" w:cstheme="minorAscii"/>
          <w:b w:val="1"/>
          <w:bCs w:val="1"/>
          <w:color w:val="auto"/>
        </w:rPr>
        <w:t xml:space="preserve"> to</w:t>
      </w:r>
      <w:r w:rsidRPr="5CD72806" w:rsidR="536F0A33">
        <w:rPr>
          <w:rFonts w:ascii="Calibri" w:hAnsi="Calibri" w:eastAsia="Calibri" w:cs="Calibri" w:asciiTheme="minorAscii" w:hAnsiTheme="minorAscii" w:eastAsiaTheme="minorAscii" w:cstheme="minorAscii"/>
          <w:b w:val="1"/>
          <w:bCs w:val="1"/>
          <w:color w:val="auto"/>
        </w:rPr>
        <w:t xml:space="preserve"> manage this cohort</w:t>
      </w:r>
      <w:r w:rsidRPr="5CD72806" w:rsidR="569B38D8">
        <w:rPr>
          <w:rFonts w:ascii="Calibri" w:hAnsi="Calibri" w:eastAsia="Calibri" w:cs="Calibri" w:asciiTheme="minorAscii" w:hAnsiTheme="minorAscii" w:eastAsiaTheme="minorAscii" w:cstheme="minorAscii"/>
          <w:b w:val="1"/>
          <w:bCs w:val="1"/>
          <w:color w:val="auto"/>
        </w:rPr>
        <w:t xml:space="preserve"> successfully</w:t>
      </w:r>
      <w:r w:rsidRPr="5CD72806" w:rsidR="536F0A33">
        <w:rPr>
          <w:rFonts w:ascii="Calibri" w:hAnsi="Calibri" w:eastAsia="Calibri" w:cs="Calibri" w:asciiTheme="minorAscii" w:hAnsiTheme="minorAscii" w:eastAsiaTheme="minorAscii" w:cstheme="minorAscii"/>
          <w:b w:val="1"/>
          <w:bCs w:val="1"/>
          <w:color w:val="auto"/>
        </w:rPr>
        <w:t>?</w:t>
      </w:r>
      <w:r w:rsidRPr="5CD72806" w:rsidR="536F0A33">
        <w:rPr>
          <w:rFonts w:ascii="Calibri" w:hAnsi="Calibri" w:eastAsia="Calibri" w:cs="Calibri" w:asciiTheme="minorAscii" w:hAnsiTheme="minorAscii" w:eastAsiaTheme="minorAscii" w:cstheme="minorAscii"/>
          <w:b w:val="0"/>
          <w:bCs w:val="0"/>
          <w:color w:val="auto"/>
        </w:rPr>
        <w:t xml:space="preserve">  With variable numbers in</w:t>
      </w:r>
      <w:r w:rsidRPr="5CD72806" w:rsidR="7F645E5A">
        <w:rPr>
          <w:rFonts w:ascii="Calibri" w:hAnsi="Calibri" w:eastAsia="Calibri" w:cs="Calibri" w:asciiTheme="minorAscii" w:hAnsiTheme="minorAscii" w:eastAsiaTheme="minorAscii" w:cstheme="minorAscii"/>
          <w:b w:val="0"/>
          <w:bCs w:val="0"/>
          <w:color w:val="auto"/>
        </w:rPr>
        <w:t xml:space="preserve"> different area</w:t>
      </w:r>
      <w:r w:rsidRPr="5CD72806" w:rsidR="0CB4E9C1">
        <w:rPr>
          <w:rFonts w:ascii="Calibri" w:hAnsi="Calibri" w:eastAsia="Calibri" w:cs="Calibri" w:asciiTheme="minorAscii" w:hAnsiTheme="minorAscii" w:eastAsiaTheme="minorAscii" w:cstheme="minorAscii"/>
          <w:b w:val="0"/>
          <w:bCs w:val="0"/>
          <w:color w:val="auto"/>
        </w:rPr>
        <w:t>s</w:t>
      </w:r>
      <w:r w:rsidRPr="5CD72806" w:rsidR="168D9DC8">
        <w:rPr>
          <w:rFonts w:ascii="Calibri" w:hAnsi="Calibri" w:eastAsia="Calibri" w:cs="Calibri" w:asciiTheme="minorAscii" w:hAnsiTheme="minorAscii" w:eastAsiaTheme="minorAscii" w:cstheme="minorAscii"/>
          <w:b w:val="0"/>
          <w:bCs w:val="0"/>
          <w:color w:val="auto"/>
        </w:rPr>
        <w:t xml:space="preserve"> and varying levels of service pressure,</w:t>
      </w:r>
      <w:r w:rsidRPr="5CD72806" w:rsidR="7F645E5A">
        <w:rPr>
          <w:rFonts w:ascii="Calibri" w:hAnsi="Calibri" w:eastAsia="Calibri" w:cs="Calibri" w:asciiTheme="minorAscii" w:hAnsiTheme="minorAscii" w:eastAsiaTheme="minorAscii" w:cstheme="minorAscii"/>
          <w:b w:val="0"/>
          <w:bCs w:val="0"/>
          <w:color w:val="auto"/>
        </w:rPr>
        <w:t xml:space="preserve"> exploration of alternative solutions is needed</w:t>
      </w:r>
      <w:r w:rsidRPr="5CD72806" w:rsidR="4AB182EA">
        <w:rPr>
          <w:rFonts w:ascii="Calibri" w:hAnsi="Calibri" w:eastAsia="Calibri" w:cs="Calibri" w:asciiTheme="minorAscii" w:hAnsiTheme="minorAscii" w:eastAsiaTheme="minorAscii" w:cstheme="minorAscii"/>
          <w:b w:val="0"/>
          <w:bCs w:val="0"/>
          <w:color w:val="auto"/>
        </w:rPr>
        <w:t xml:space="preserve"> </w:t>
      </w:r>
      <w:proofErr w:type="gramStart"/>
      <w:r w:rsidRPr="5CD72806" w:rsidR="2EC91039">
        <w:rPr>
          <w:rFonts w:ascii="Calibri" w:hAnsi="Calibri" w:eastAsia="Calibri" w:cs="Calibri" w:asciiTheme="minorAscii" w:hAnsiTheme="minorAscii" w:eastAsiaTheme="minorAscii" w:cstheme="minorAscii"/>
          <w:b w:val="0"/>
          <w:bCs w:val="0"/>
          <w:color w:val="auto"/>
        </w:rPr>
        <w:t>in order to</w:t>
      </w:r>
      <w:proofErr w:type="gramEnd"/>
      <w:r w:rsidRPr="5CD72806" w:rsidR="2EC91039">
        <w:rPr>
          <w:rFonts w:ascii="Calibri" w:hAnsi="Calibri" w:eastAsia="Calibri" w:cs="Calibri" w:asciiTheme="minorAscii" w:hAnsiTheme="minorAscii" w:eastAsiaTheme="minorAscii" w:cstheme="minorAscii"/>
          <w:b w:val="0"/>
          <w:bCs w:val="0"/>
          <w:color w:val="auto"/>
        </w:rPr>
        <w:t xml:space="preserve"> </w:t>
      </w:r>
      <w:proofErr w:type="gramStart"/>
      <w:r w:rsidRPr="5CD72806" w:rsidR="2EC91039">
        <w:rPr>
          <w:rFonts w:ascii="Calibri" w:hAnsi="Calibri" w:eastAsia="Calibri" w:cs="Calibri" w:asciiTheme="minorAscii" w:hAnsiTheme="minorAscii" w:eastAsiaTheme="minorAscii" w:cstheme="minorAscii"/>
          <w:b w:val="0"/>
          <w:bCs w:val="0"/>
          <w:color w:val="auto"/>
        </w:rPr>
        <w:t>provide</w:t>
      </w:r>
      <w:proofErr w:type="gramEnd"/>
      <w:r w:rsidRPr="5CD72806" w:rsidR="2EC91039">
        <w:rPr>
          <w:rFonts w:ascii="Calibri" w:hAnsi="Calibri" w:eastAsia="Calibri" w:cs="Calibri" w:asciiTheme="minorAscii" w:hAnsiTheme="minorAscii" w:eastAsiaTheme="minorAscii" w:cstheme="minorAscii"/>
          <w:b w:val="0"/>
          <w:bCs w:val="0"/>
          <w:color w:val="auto"/>
        </w:rPr>
        <w:t xml:space="preserve"> a suitable service.</w:t>
      </w:r>
    </w:p>
    <w:p w:rsidR="4AB182EA" w:rsidP="5CD72806" w:rsidRDefault="4AB182EA" w14:paraId="5E234CCA" w14:textId="1D2AD92A">
      <w:pPr>
        <w:spacing w:line="257" w:lineRule="auto"/>
        <w:jc w:val="both"/>
        <w:rPr>
          <w:rFonts w:ascii="Calibri" w:hAnsi="Calibri" w:eastAsia="Calibri" w:cs="Calibri" w:asciiTheme="minorAscii" w:hAnsiTheme="minorAscii" w:eastAsiaTheme="minorAscii" w:cstheme="minorAscii"/>
          <w:b w:val="1"/>
          <w:bCs w:val="1"/>
          <w:color w:val="FF0000"/>
        </w:rPr>
      </w:pPr>
      <w:r w:rsidRPr="5CD72806" w:rsidR="4AB182EA">
        <w:rPr>
          <w:rFonts w:ascii="Calibri" w:hAnsi="Calibri" w:eastAsia="Calibri" w:cs="Calibri" w:asciiTheme="minorAscii" w:hAnsiTheme="minorAscii" w:eastAsiaTheme="minorAscii" w:cstheme="minorAscii"/>
          <w:b w:val="1"/>
          <w:bCs w:val="1"/>
          <w:color w:val="FF0000"/>
        </w:rPr>
        <w:t>Deportations</w:t>
      </w:r>
    </w:p>
    <w:p w:rsidR="4AB182EA" w:rsidP="5CD72806" w:rsidRDefault="4AB182EA" w14:paraId="00336A19" w14:textId="48132B1B">
      <w:pPr>
        <w:spacing w:line="257" w:lineRule="auto"/>
        <w:jc w:val="both"/>
        <w:rPr>
          <w:rFonts w:ascii="Calibri" w:hAnsi="Calibri" w:eastAsia="Calibri" w:cs="Calibri" w:asciiTheme="minorAscii" w:hAnsiTheme="minorAscii" w:eastAsiaTheme="minorAscii" w:cstheme="minorAscii"/>
        </w:rPr>
      </w:pPr>
      <w:r w:rsidRPr="5CD72806" w:rsidR="4AB182EA">
        <w:rPr>
          <w:rFonts w:ascii="Calibri" w:hAnsi="Calibri" w:eastAsia="Calibri" w:cs="Calibri" w:asciiTheme="minorAscii" w:hAnsiTheme="minorAscii" w:eastAsiaTheme="minorAscii" w:cstheme="minorAscii"/>
        </w:rPr>
        <w:t xml:space="preserve">More recently the Home Office has been under the public eye following recent announcement of their plan to refuse or cancel’s someone’s immigration leave if they were rough sleeping. This has </w:t>
      </w:r>
      <w:r w:rsidRPr="5CD72806" w:rsidR="6A2C5D4D">
        <w:rPr>
          <w:rFonts w:ascii="Calibri" w:hAnsi="Calibri" w:eastAsia="Calibri" w:cs="Calibri" w:asciiTheme="minorAscii" w:hAnsiTheme="minorAscii" w:eastAsiaTheme="minorAscii" w:cstheme="minorAscii"/>
        </w:rPr>
        <w:t>led</w:t>
      </w:r>
      <w:r w:rsidRPr="5CD72806" w:rsidR="4AB182EA">
        <w:rPr>
          <w:rFonts w:ascii="Calibri" w:hAnsi="Calibri" w:eastAsia="Calibri" w:cs="Calibri" w:asciiTheme="minorAscii" w:hAnsiTheme="minorAscii" w:eastAsiaTheme="minorAscii" w:cstheme="minorAscii"/>
        </w:rPr>
        <w:t xml:space="preserve"> to public responses from </w:t>
      </w:r>
      <w:hyperlink r:id="R3c2f6fe98bb04008">
        <w:r w:rsidRPr="5CD72806" w:rsidR="4AB182EA">
          <w:rPr>
            <w:rStyle w:val="Hyperlink"/>
            <w:rFonts w:ascii="Calibri" w:hAnsi="Calibri" w:eastAsia="Calibri" w:cs="Calibri" w:asciiTheme="minorAscii" w:hAnsiTheme="minorAscii" w:eastAsiaTheme="minorAscii" w:cstheme="minorAscii"/>
          </w:rPr>
          <w:t>some local authorities</w:t>
        </w:r>
      </w:hyperlink>
      <w:r w:rsidRPr="5CD72806" w:rsidR="4AB182EA">
        <w:rPr>
          <w:rFonts w:ascii="Calibri" w:hAnsi="Calibri" w:eastAsia="Calibri" w:cs="Calibri" w:asciiTheme="minorAscii" w:hAnsiTheme="minorAscii" w:eastAsiaTheme="minorAscii" w:cstheme="minorAscii"/>
        </w:rPr>
        <w:t xml:space="preserve"> on data sharing with the Home Office.</w:t>
      </w:r>
    </w:p>
    <w:p w:rsidR="4AB182EA" w:rsidP="5CD72806" w:rsidRDefault="4AB182EA" w14:paraId="46BBF467" w14:textId="42570304">
      <w:pPr>
        <w:pStyle w:val="Normal"/>
        <w:spacing w:line="257" w:lineRule="auto"/>
        <w:jc w:val="both"/>
        <w:rPr>
          <w:rFonts w:ascii="Calibri" w:hAnsi="Calibri" w:eastAsia="Calibri" w:cs="Calibri" w:asciiTheme="minorAscii" w:hAnsiTheme="minorAscii" w:eastAsiaTheme="minorAscii" w:cstheme="minorAscii"/>
          <w:b w:val="1"/>
          <w:bCs w:val="1"/>
          <w:color w:val="FF0000"/>
        </w:rPr>
      </w:pPr>
      <w:r w:rsidRPr="5CD72806" w:rsidR="4AB182EA">
        <w:rPr>
          <w:rFonts w:ascii="Calibri" w:hAnsi="Calibri" w:eastAsia="Calibri" w:cs="Calibri" w:asciiTheme="minorAscii" w:hAnsiTheme="minorAscii" w:eastAsiaTheme="minorAscii" w:cstheme="minorAscii"/>
          <w:b w:val="1"/>
          <w:bCs w:val="1"/>
          <w:color w:val="FF0000"/>
        </w:rPr>
        <w:t>Good Practice in this area</w:t>
      </w:r>
    </w:p>
    <w:p w:rsidR="5B73A946" w:rsidP="5CD72806" w:rsidRDefault="5D2088DF" w14:paraId="026FCB30" w14:textId="083C4D76">
      <w:pPr>
        <w:spacing w:line="257" w:lineRule="auto"/>
        <w:jc w:val="both"/>
        <w:rPr>
          <w:rFonts w:ascii="Calibri" w:hAnsi="Calibri" w:eastAsia="Calibri" w:cs="Calibri" w:asciiTheme="minorAscii" w:hAnsiTheme="minorAscii" w:eastAsiaTheme="minorAscii" w:cstheme="minorAscii"/>
          <w:b w:val="1"/>
          <w:bCs w:val="1"/>
          <w:color w:val="auto"/>
        </w:rPr>
      </w:pPr>
      <w:r w:rsidRPr="5CD72806" w:rsidR="5D2088DF">
        <w:rPr>
          <w:rFonts w:ascii="Calibri" w:hAnsi="Calibri" w:eastAsia="Calibri" w:cs="Calibri" w:asciiTheme="minorAscii" w:hAnsiTheme="minorAscii" w:eastAsiaTheme="minorAscii" w:cstheme="minorAscii"/>
          <w:b w:val="1"/>
          <w:bCs w:val="1"/>
          <w:color w:val="auto"/>
        </w:rPr>
        <w:t xml:space="preserve">Migrant Employment and Accommodation Service – </w:t>
      </w:r>
      <w:r w:rsidRPr="5CD72806" w:rsidR="006D33B6">
        <w:rPr>
          <w:rFonts w:ascii="Calibri" w:hAnsi="Calibri" w:eastAsia="Calibri" w:cs="Calibri" w:asciiTheme="minorAscii" w:hAnsiTheme="minorAscii" w:eastAsiaTheme="minorAscii" w:cstheme="minorAscii"/>
          <w:b w:val="1"/>
          <w:bCs w:val="1"/>
          <w:color w:val="auto"/>
        </w:rPr>
        <w:t>Croydon Council &amp; Crisis Skylight Croydon</w:t>
      </w:r>
    </w:p>
    <w:p w:rsidR="5B73A946" w:rsidP="5CD72806" w:rsidRDefault="5D2088DF" w14:paraId="0B24A2CA" w14:textId="28A135E2">
      <w:pPr>
        <w:spacing w:line="257" w:lineRule="auto"/>
        <w:jc w:val="both"/>
        <w:rPr>
          <w:rFonts w:ascii="Calibri" w:hAnsi="Calibri" w:eastAsia="Calibri" w:cs="Calibri" w:asciiTheme="minorAscii" w:hAnsiTheme="minorAscii" w:eastAsiaTheme="minorAscii" w:cstheme="minorAscii"/>
        </w:rPr>
      </w:pPr>
      <w:r w:rsidRPr="5CD72806" w:rsidR="5D2088DF">
        <w:rPr>
          <w:rFonts w:ascii="Calibri" w:hAnsi="Calibri" w:eastAsia="Calibri" w:cs="Calibri" w:asciiTheme="minorAscii" w:hAnsiTheme="minorAscii" w:eastAsiaTheme="minorAscii" w:cstheme="minorAscii"/>
        </w:rPr>
        <w:t xml:space="preserve">The MEAS project provides accommodation and intensive support for EEA nationals who are rough sleeping, or at risk of rough sleeping. </w:t>
      </w:r>
      <w:proofErr w:type="gramStart"/>
      <w:r w:rsidRPr="5CD72806" w:rsidR="5D2088DF">
        <w:rPr>
          <w:rFonts w:ascii="Calibri" w:hAnsi="Calibri" w:eastAsia="Calibri" w:cs="Calibri" w:asciiTheme="minorAscii" w:hAnsiTheme="minorAscii" w:eastAsiaTheme="minorAscii" w:cstheme="minorAscii"/>
        </w:rPr>
        <w:t>Individuals  are</w:t>
      </w:r>
      <w:proofErr w:type="gramEnd"/>
      <w:r w:rsidRPr="5CD72806" w:rsidR="5D2088DF">
        <w:rPr>
          <w:rFonts w:ascii="Calibri" w:hAnsi="Calibri" w:eastAsia="Calibri" w:cs="Calibri" w:asciiTheme="minorAscii" w:hAnsiTheme="minorAscii" w:eastAsiaTheme="minorAscii" w:cstheme="minorAscii"/>
        </w:rPr>
        <w:t xml:space="preserve"> provided with 12 weeks in temporary accommodation whilst Crisis provide intensive support to work-ready clients to secure employment and move-on accommodation in the private rented sector. The flexibility to extend the initial 12 weeks accommodation for additional few weeks has also helped to ensure people have been able to successfully secure employment and move on in to settled accommodation. </w:t>
      </w:r>
    </w:p>
    <w:p w:rsidR="5B73A946" w:rsidP="5CD72806" w:rsidRDefault="5B73A946" w14:paraId="5DA468A1" w14:textId="6EB90F18">
      <w:pPr>
        <w:spacing w:line="257" w:lineRule="auto"/>
        <w:jc w:val="both"/>
        <w:rPr>
          <w:rFonts w:ascii="Calibri" w:hAnsi="Calibri" w:eastAsia="Calibri" w:cs="Calibri" w:asciiTheme="minorAscii" w:hAnsiTheme="minorAscii" w:eastAsiaTheme="minorAscii" w:cstheme="minorAscii"/>
          <w:b w:val="1"/>
          <w:bCs w:val="1"/>
          <w:color w:val="auto"/>
        </w:rPr>
      </w:pPr>
      <w:r w:rsidRPr="5CD72806" w:rsidR="5D2088DF">
        <w:rPr>
          <w:rFonts w:ascii="Calibri" w:hAnsi="Calibri" w:eastAsia="Calibri" w:cs="Calibri" w:asciiTheme="minorAscii" w:hAnsiTheme="minorAscii" w:eastAsiaTheme="minorAscii" w:cstheme="minorAscii"/>
        </w:rPr>
        <w:t>The project began in October 2018 as a 6-month pilot and has since been extended in recognition of the success</w:t>
      </w:r>
      <w:r w:rsidRPr="5CD72806" w:rsidR="1977A39D">
        <w:rPr>
          <w:rFonts w:ascii="Calibri" w:hAnsi="Calibri" w:eastAsia="Calibri" w:cs="Calibri" w:asciiTheme="minorAscii" w:hAnsiTheme="minorAscii" w:eastAsiaTheme="minorAscii" w:cstheme="minorAscii"/>
        </w:rPr>
        <w:t>.</w:t>
      </w:r>
    </w:p>
    <w:p w:rsidR="5B73A946" w:rsidP="5CD72806" w:rsidRDefault="5B73A946" w14:paraId="0469CFCB" w14:textId="3F4428E8">
      <w:pPr>
        <w:spacing w:line="257" w:lineRule="auto"/>
        <w:jc w:val="both"/>
        <w:rPr>
          <w:rFonts w:ascii="Calibri" w:hAnsi="Calibri" w:eastAsia="Calibri" w:cs="Calibri" w:asciiTheme="minorAscii" w:hAnsiTheme="minorAscii" w:eastAsiaTheme="minorAscii" w:cstheme="minorAscii"/>
          <w:b w:val="1"/>
          <w:bCs w:val="1"/>
          <w:color w:val="auto"/>
        </w:rPr>
      </w:pPr>
      <w:r w:rsidRPr="5CD72806" w:rsidR="5B73A946">
        <w:rPr>
          <w:rFonts w:ascii="Calibri" w:hAnsi="Calibri" w:eastAsia="Calibri" w:cs="Calibri" w:asciiTheme="minorAscii" w:hAnsiTheme="minorAscii" w:eastAsiaTheme="minorAscii" w:cstheme="minorAscii"/>
          <w:b w:val="1"/>
          <w:bCs w:val="1"/>
          <w:color w:val="auto"/>
        </w:rPr>
        <w:t>Southwark Council &amp; Southwark Law Centre’s Partnership (funded until March 2021)</w:t>
      </w:r>
    </w:p>
    <w:p w:rsidR="5B73A946" w:rsidP="5CD72806" w:rsidRDefault="5B73A946" w14:paraId="3F251905" w14:textId="34798079">
      <w:pPr>
        <w:spacing w:line="257" w:lineRule="auto"/>
        <w:jc w:val="both"/>
        <w:rPr>
          <w:rFonts w:ascii="Calibri" w:hAnsi="Calibri" w:eastAsia="Calibri" w:cs="Calibri" w:asciiTheme="minorAscii" w:hAnsiTheme="minorAscii" w:eastAsiaTheme="minorAscii" w:cstheme="minorAscii"/>
        </w:rPr>
      </w:pPr>
      <w:r w:rsidRPr="5CD72806" w:rsidR="78766E59">
        <w:rPr>
          <w:rFonts w:ascii="Calibri" w:hAnsi="Calibri" w:eastAsia="Calibri" w:cs="Calibri" w:asciiTheme="minorAscii" w:hAnsiTheme="minorAscii" w:eastAsiaTheme="minorAscii" w:cstheme="minorAscii"/>
        </w:rPr>
        <w:t xml:space="preserve">Southwark Council eliminated rough sleeping in April 2020 and have been able to keep rough sleeping to single figures. Following Everyone In, the council accommodated people with unclear immigration </w:t>
      </w:r>
      <w:proofErr w:type="gramStart"/>
      <w:r w:rsidRPr="5CD72806" w:rsidR="78766E59">
        <w:rPr>
          <w:rFonts w:ascii="Calibri" w:hAnsi="Calibri" w:eastAsia="Calibri" w:cs="Calibri" w:asciiTheme="minorAscii" w:hAnsiTheme="minorAscii" w:eastAsiaTheme="minorAscii" w:cstheme="minorAscii"/>
        </w:rPr>
        <w:t>status</w:t>
      </w:r>
      <w:r w:rsidRPr="5CD72806" w:rsidR="603820E9">
        <w:rPr>
          <w:rFonts w:ascii="Calibri" w:hAnsi="Calibri" w:eastAsia="Calibri" w:cs="Calibri" w:asciiTheme="minorAscii" w:hAnsiTheme="minorAscii" w:eastAsiaTheme="minorAscii" w:cstheme="minorAscii"/>
        </w:rPr>
        <w:t>,  They</w:t>
      </w:r>
      <w:proofErr w:type="gramEnd"/>
      <w:r w:rsidRPr="5CD72806" w:rsidR="603820E9">
        <w:rPr>
          <w:rFonts w:ascii="Calibri" w:hAnsi="Calibri" w:eastAsia="Calibri" w:cs="Calibri" w:asciiTheme="minorAscii" w:hAnsiTheme="minorAscii" w:eastAsiaTheme="minorAscii" w:cstheme="minorAscii"/>
        </w:rPr>
        <w:t xml:space="preserve"> </w:t>
      </w:r>
      <w:r w:rsidRPr="5CD72806" w:rsidR="78766E59">
        <w:rPr>
          <w:rFonts w:ascii="Calibri" w:hAnsi="Calibri" w:eastAsia="Calibri" w:cs="Calibri" w:asciiTheme="minorAscii" w:hAnsiTheme="minorAscii" w:eastAsiaTheme="minorAscii" w:cstheme="minorAscii"/>
        </w:rPr>
        <w:t>recognised a need</w:t>
      </w:r>
      <w:r w:rsidRPr="5CD72806" w:rsidR="43A28C95">
        <w:rPr>
          <w:rFonts w:ascii="Calibri" w:hAnsi="Calibri" w:eastAsia="Calibri" w:cs="Calibri" w:asciiTheme="minorAscii" w:hAnsiTheme="minorAscii" w:eastAsiaTheme="minorAscii" w:cstheme="minorAscii"/>
        </w:rPr>
        <w:t xml:space="preserve"> for </w:t>
      </w:r>
      <w:r w:rsidRPr="5CD72806" w:rsidR="78766E59">
        <w:rPr>
          <w:rFonts w:ascii="Calibri" w:hAnsi="Calibri" w:eastAsia="Calibri" w:cs="Calibri" w:asciiTheme="minorAscii" w:hAnsiTheme="minorAscii" w:eastAsiaTheme="minorAscii" w:cstheme="minorAscii"/>
        </w:rPr>
        <w:t xml:space="preserve">advice and support to be able to identify housing and move-on options for these individuals </w:t>
      </w:r>
      <w:r w:rsidRPr="5CD72806" w:rsidR="054FCA73">
        <w:rPr>
          <w:rFonts w:ascii="Calibri" w:hAnsi="Calibri" w:eastAsia="Calibri" w:cs="Calibri" w:asciiTheme="minorAscii" w:hAnsiTheme="minorAscii" w:eastAsiaTheme="minorAscii" w:cstheme="minorAscii"/>
        </w:rPr>
        <w:t xml:space="preserve">and this </w:t>
      </w:r>
      <w:r w:rsidRPr="5CD72806" w:rsidR="78766E59">
        <w:rPr>
          <w:rFonts w:ascii="Calibri" w:hAnsi="Calibri" w:eastAsia="Calibri" w:cs="Calibri" w:asciiTheme="minorAscii" w:hAnsiTheme="minorAscii" w:eastAsiaTheme="minorAscii" w:cstheme="minorAscii"/>
        </w:rPr>
        <w:t>result</w:t>
      </w:r>
      <w:r w:rsidRPr="5CD72806" w:rsidR="1C980806">
        <w:rPr>
          <w:rFonts w:ascii="Calibri" w:hAnsi="Calibri" w:eastAsia="Calibri" w:cs="Calibri" w:asciiTheme="minorAscii" w:hAnsiTheme="minorAscii" w:eastAsiaTheme="minorAscii" w:cstheme="minorAscii"/>
        </w:rPr>
        <w:t>ed</w:t>
      </w:r>
      <w:r w:rsidRPr="5CD72806" w:rsidR="78766E59">
        <w:rPr>
          <w:rFonts w:ascii="Calibri" w:hAnsi="Calibri" w:eastAsia="Calibri" w:cs="Calibri" w:asciiTheme="minorAscii" w:hAnsiTheme="minorAscii" w:eastAsiaTheme="minorAscii" w:cstheme="minorAscii"/>
        </w:rPr>
        <w:t xml:space="preserve"> in their partnership with Southwark Law Centre. 72+ people </w:t>
      </w:r>
      <w:r w:rsidRPr="5CD72806" w:rsidR="0228D59C">
        <w:rPr>
          <w:rFonts w:ascii="Calibri" w:hAnsi="Calibri" w:eastAsia="Calibri" w:cs="Calibri" w:asciiTheme="minorAscii" w:hAnsiTheme="minorAscii" w:eastAsiaTheme="minorAscii" w:cstheme="minorAscii"/>
        </w:rPr>
        <w:t xml:space="preserve">who are </w:t>
      </w:r>
      <w:r w:rsidRPr="5CD72806" w:rsidR="21A30B86">
        <w:rPr>
          <w:rFonts w:ascii="Calibri" w:hAnsi="Calibri" w:eastAsia="Calibri" w:cs="Calibri" w:asciiTheme="minorAscii" w:hAnsiTheme="minorAscii" w:eastAsiaTheme="minorAscii" w:cstheme="minorAscii"/>
        </w:rPr>
        <w:t>NRPF</w:t>
      </w:r>
      <w:r w:rsidRPr="5CD72806" w:rsidR="78766E59">
        <w:rPr>
          <w:rFonts w:ascii="Calibri" w:hAnsi="Calibri" w:eastAsia="Calibri" w:cs="Calibri" w:asciiTheme="minorAscii" w:hAnsiTheme="minorAscii" w:eastAsiaTheme="minorAscii" w:cstheme="minorAscii"/>
        </w:rPr>
        <w:t xml:space="preserve"> who have been accommodated</w:t>
      </w:r>
      <w:r w:rsidRPr="5CD72806" w:rsidR="5AC48551">
        <w:rPr>
          <w:rFonts w:ascii="Calibri" w:hAnsi="Calibri" w:eastAsia="Calibri" w:cs="Calibri" w:asciiTheme="minorAscii" w:hAnsiTheme="minorAscii" w:eastAsiaTheme="minorAscii" w:cstheme="minorAscii"/>
        </w:rPr>
        <w:t>.</w:t>
      </w:r>
    </w:p>
    <w:p w:rsidR="5B73A946" w:rsidP="5CD72806" w:rsidRDefault="5B73A946" w14:paraId="7E7375B8" w14:textId="1458F713">
      <w:pPr>
        <w:spacing w:line="257" w:lineRule="auto"/>
        <w:jc w:val="both"/>
        <w:rPr>
          <w:rFonts w:ascii="Calibri" w:hAnsi="Calibri" w:eastAsia="Calibri" w:cs="Calibri" w:asciiTheme="minorAscii" w:hAnsiTheme="minorAscii" w:eastAsiaTheme="minorAscii" w:cstheme="minorAscii"/>
        </w:rPr>
      </w:pPr>
    </w:p>
    <w:p w:rsidR="5B73A946" w:rsidP="5CD72806" w:rsidRDefault="5B73A946" w14:paraId="63B34A33" w14:textId="371B6145">
      <w:pPr>
        <w:spacing w:line="257" w:lineRule="auto"/>
        <w:jc w:val="both"/>
        <w:rPr>
          <w:rFonts w:ascii="Calibri" w:hAnsi="Calibri" w:eastAsia="Calibri" w:cs="Calibri" w:asciiTheme="minorAscii" w:hAnsiTheme="minorAscii" w:eastAsiaTheme="minorAscii" w:cstheme="minorAscii"/>
        </w:rPr>
      </w:pPr>
      <w:r w:rsidRPr="5CD72806" w:rsidR="5B73A946">
        <w:rPr>
          <w:rFonts w:ascii="Calibri" w:hAnsi="Calibri" w:eastAsia="Calibri" w:cs="Calibri" w:asciiTheme="minorAscii" w:hAnsiTheme="minorAscii" w:eastAsiaTheme="minorAscii" w:cstheme="minorAscii"/>
        </w:rPr>
        <w:t xml:space="preserve"> The project costings include</w:t>
      </w:r>
      <w:r w:rsidRPr="5CD72806" w:rsidR="0ED4DA54">
        <w:rPr>
          <w:rFonts w:ascii="Calibri" w:hAnsi="Calibri" w:eastAsia="Calibri" w:cs="Calibri" w:asciiTheme="minorAscii" w:hAnsiTheme="minorAscii" w:eastAsiaTheme="minorAscii" w:cstheme="minorAscii"/>
        </w:rPr>
        <w:t>:</w:t>
      </w:r>
    </w:p>
    <w:p w:rsidR="5B73A946" w:rsidP="5CD72806" w:rsidRDefault="5B73A946" w14:paraId="3BC4FB67" w14:textId="4FDCA7AF">
      <w:pPr>
        <w:pStyle w:val="ListParagraph"/>
        <w:numPr>
          <w:ilvl w:val="0"/>
          <w:numId w:val="2"/>
        </w:numPr>
        <w:rPr>
          <w:rFonts w:ascii="Calibri" w:hAnsi="Calibri" w:eastAsia="Calibri" w:cs="Calibri" w:asciiTheme="minorAscii" w:hAnsiTheme="minorAscii" w:eastAsiaTheme="minorAscii" w:cstheme="minorAscii"/>
        </w:rPr>
      </w:pPr>
      <w:r w:rsidRPr="5CD72806" w:rsidR="5B73A946">
        <w:rPr>
          <w:rFonts w:ascii="Calibri" w:hAnsi="Calibri" w:eastAsia="Calibri" w:cs="Calibri" w:asciiTheme="minorAscii" w:hAnsiTheme="minorAscii" w:eastAsiaTheme="minorAscii" w:cstheme="minorAscii"/>
        </w:rPr>
        <w:t>Approximately £14,000 per quarter for Southwark Law Centre Partnership</w:t>
      </w:r>
    </w:p>
    <w:p w:rsidR="0060044D" w:rsidP="5CD72806" w:rsidRDefault="0060044D" w14:paraId="44B3EAAD" w14:textId="4E04363C">
      <w:pPr>
        <w:pStyle w:val="ListParagraph"/>
        <w:numPr>
          <w:ilvl w:val="0"/>
          <w:numId w:val="2"/>
        </w:numPr>
        <w:spacing w:line="257" w:lineRule="auto"/>
        <w:rPr>
          <w:rFonts w:ascii="Calibri" w:hAnsi="Calibri" w:eastAsia="Calibri" w:cs="Calibri" w:asciiTheme="minorAscii" w:hAnsiTheme="minorAscii" w:eastAsiaTheme="minorAscii" w:cstheme="minorAscii"/>
        </w:rPr>
      </w:pPr>
      <w:r w:rsidRPr="5CD72806" w:rsidR="5B73A946">
        <w:rPr>
          <w:rFonts w:ascii="Calibri" w:hAnsi="Calibri" w:eastAsia="Calibri" w:cs="Calibri" w:asciiTheme="minorAscii" w:hAnsiTheme="minorAscii" w:eastAsiaTheme="minorAscii" w:cstheme="minorAscii"/>
        </w:rPr>
        <w:t>Average £1,425 per month per NRPF rough sleeper for accommodation &amp; food cost</w:t>
      </w:r>
    </w:p>
    <w:p w:rsidR="5B73A946" w:rsidP="5CD72806" w:rsidRDefault="5B73A946" w14:paraId="090FC5F6" w14:textId="47A499C7">
      <w:pPr>
        <w:spacing w:line="257" w:lineRule="auto"/>
        <w:jc w:val="both"/>
        <w:rPr>
          <w:rFonts w:ascii="Calibri" w:hAnsi="Calibri" w:eastAsia="Calibri" w:cs="Calibri" w:asciiTheme="minorAscii" w:hAnsiTheme="minorAscii" w:eastAsiaTheme="minorAscii" w:cstheme="minorAscii"/>
          <w:b w:val="1"/>
          <w:bCs w:val="1"/>
          <w:color w:val="FF0000"/>
        </w:rPr>
      </w:pPr>
      <w:r w:rsidRPr="5CD72806" w:rsidR="5B73A946">
        <w:rPr>
          <w:rFonts w:ascii="Calibri" w:hAnsi="Calibri" w:eastAsia="Calibri" w:cs="Calibri" w:asciiTheme="minorAscii" w:hAnsiTheme="minorAscii" w:eastAsiaTheme="minorAscii" w:cstheme="minorAscii"/>
          <w:b w:val="1"/>
          <w:bCs w:val="1"/>
          <w:color w:val="FF0000"/>
        </w:rPr>
        <w:t>Additional resources:</w:t>
      </w:r>
    </w:p>
    <w:p w:rsidR="5B73A946" w:rsidP="5CD72806" w:rsidRDefault="5B73A946" w14:paraId="6EEB6E8F" w14:textId="01D860CB">
      <w:pPr>
        <w:spacing w:line="257" w:lineRule="auto"/>
        <w:jc w:val="both"/>
        <w:rPr>
          <w:rFonts w:ascii="Calibri" w:hAnsi="Calibri" w:eastAsia="Calibri" w:cs="Calibri" w:asciiTheme="minorAscii" w:hAnsiTheme="minorAscii" w:eastAsiaTheme="minorAscii" w:cstheme="minorAscii"/>
        </w:rPr>
      </w:pPr>
      <w:r w:rsidRPr="5CD72806" w:rsidR="5B73A946">
        <w:rPr>
          <w:rFonts w:ascii="Calibri" w:hAnsi="Calibri" w:eastAsia="Calibri" w:cs="Calibri" w:asciiTheme="minorAscii" w:hAnsiTheme="minorAscii" w:eastAsiaTheme="minorAscii" w:cstheme="minorAscii"/>
        </w:rPr>
        <w:t xml:space="preserve">NRPF Network Factsheet: Guidance for local authorities - </w:t>
      </w:r>
      <w:hyperlink r:id="Rc7fc7f8e308f4cd5">
        <w:r w:rsidRPr="5CD72806" w:rsidR="5B73A946">
          <w:rPr>
            <w:rStyle w:val="Hyperlink"/>
            <w:rFonts w:ascii="Calibri" w:hAnsi="Calibri" w:eastAsia="Calibri" w:cs="Calibri" w:asciiTheme="minorAscii" w:hAnsiTheme="minorAscii" w:eastAsiaTheme="minorAscii" w:cstheme="minorAscii"/>
          </w:rPr>
          <w:t>Supporting European Economic Area (EEA) nationals who are destitute or at risk of homelessness</w:t>
        </w:r>
      </w:hyperlink>
      <w:r w:rsidRPr="5CD72806" w:rsidR="5B73A946">
        <w:rPr>
          <w:rFonts w:ascii="Calibri" w:hAnsi="Calibri" w:eastAsia="Calibri" w:cs="Calibri" w:asciiTheme="minorAscii" w:hAnsiTheme="minorAscii" w:eastAsiaTheme="minorAscii" w:cstheme="minorAscii"/>
        </w:rPr>
        <w:t xml:space="preserve"> - </w:t>
      </w:r>
      <w:proofErr w:type="gramStart"/>
      <w:r w:rsidRPr="5CD72806" w:rsidR="5B73A946">
        <w:rPr>
          <w:rFonts w:ascii="Calibri" w:hAnsi="Calibri" w:eastAsia="Calibri" w:cs="Calibri" w:asciiTheme="minorAscii" w:hAnsiTheme="minorAscii" w:eastAsiaTheme="minorAscii" w:cstheme="minorAscii"/>
        </w:rPr>
        <w:t>13 page</w:t>
      </w:r>
      <w:proofErr w:type="gramEnd"/>
      <w:r w:rsidRPr="5CD72806" w:rsidR="5B73A946">
        <w:rPr>
          <w:rFonts w:ascii="Calibri" w:hAnsi="Calibri" w:eastAsia="Calibri" w:cs="Calibri" w:asciiTheme="minorAscii" w:hAnsiTheme="minorAscii" w:eastAsiaTheme="minorAscii" w:cstheme="minorAscii"/>
        </w:rPr>
        <w:t xml:space="preserve"> document</w:t>
      </w:r>
    </w:p>
    <w:p w:rsidR="5B73A946" w:rsidP="5CD72806" w:rsidRDefault="5B73A946" w14:paraId="359DADA6" w14:textId="699EA48D">
      <w:pPr>
        <w:spacing w:line="257" w:lineRule="auto"/>
        <w:jc w:val="both"/>
        <w:rPr>
          <w:rFonts w:ascii="Calibri" w:hAnsi="Calibri" w:eastAsia="Calibri" w:cs="Calibri" w:asciiTheme="minorAscii" w:hAnsiTheme="minorAscii" w:eastAsiaTheme="minorAscii" w:cstheme="minorAscii"/>
        </w:rPr>
      </w:pPr>
      <w:r w:rsidRPr="5CD72806" w:rsidR="5B73A946">
        <w:rPr>
          <w:rFonts w:ascii="Calibri" w:hAnsi="Calibri" w:eastAsia="Calibri" w:cs="Calibri" w:asciiTheme="minorAscii" w:hAnsiTheme="minorAscii" w:eastAsiaTheme="minorAscii" w:cstheme="minorAscii"/>
        </w:rPr>
        <w:t xml:space="preserve">Shelter webpage on </w:t>
      </w:r>
      <w:hyperlink r:id="Re902ba9999ed4927">
        <w:r w:rsidRPr="5CD72806" w:rsidR="5B73A946">
          <w:rPr>
            <w:rStyle w:val="Hyperlink"/>
            <w:rFonts w:ascii="Calibri" w:hAnsi="Calibri" w:eastAsia="Calibri" w:cs="Calibri" w:asciiTheme="minorAscii" w:hAnsiTheme="minorAscii" w:eastAsiaTheme="minorAscii" w:cstheme="minorAscii"/>
          </w:rPr>
          <w:t>the EUSS</w:t>
        </w:r>
      </w:hyperlink>
      <w:r w:rsidRPr="5CD72806" w:rsidR="5B73A946">
        <w:rPr>
          <w:rFonts w:ascii="Calibri" w:hAnsi="Calibri" w:eastAsia="Calibri" w:cs="Calibri" w:asciiTheme="minorAscii" w:hAnsiTheme="minorAscii" w:eastAsiaTheme="minorAscii" w:cstheme="minorAscii"/>
        </w:rPr>
        <w:t xml:space="preserve"> </w:t>
      </w:r>
    </w:p>
    <w:p w:rsidR="28542734" w:rsidP="5CD72806" w:rsidRDefault="28542734" w14:paraId="3B404EAC" w14:textId="31234DA2">
      <w:pPr>
        <w:spacing w:line="257" w:lineRule="auto"/>
        <w:jc w:val="both"/>
        <w:rPr>
          <w:rFonts w:ascii="Calibri" w:hAnsi="Calibri" w:eastAsia="Calibri" w:cs="Calibri" w:asciiTheme="minorAscii" w:hAnsiTheme="minorAscii" w:eastAsiaTheme="minorAscii" w:cstheme="minorAscii"/>
        </w:rPr>
      </w:pPr>
      <w:r w:rsidRPr="5CD72806" w:rsidR="28542734">
        <w:rPr>
          <w:rFonts w:ascii="Calibri" w:hAnsi="Calibri" w:eastAsia="Calibri" w:cs="Calibri" w:asciiTheme="minorAscii" w:hAnsiTheme="minorAscii" w:eastAsiaTheme="minorAscii" w:cstheme="minorAscii"/>
        </w:rPr>
        <w:t xml:space="preserve">NRPF Network Factsheet: Guidance for local authorities – </w:t>
      </w:r>
      <w:hyperlink r:id="R34c53c34fddd4c9e">
        <w:r w:rsidRPr="5CD72806" w:rsidR="28542734">
          <w:rPr>
            <w:rStyle w:val="Hyperlink"/>
            <w:rFonts w:ascii="Calibri" w:hAnsi="Calibri" w:eastAsia="Calibri" w:cs="Calibri" w:asciiTheme="minorAscii" w:hAnsiTheme="minorAscii" w:eastAsiaTheme="minorAscii" w:cstheme="minorAscii"/>
          </w:rPr>
          <w:t>Supporting people with no recourse to public funds during the Covid-19 pandemic</w:t>
        </w:r>
      </w:hyperlink>
      <w:r w:rsidRPr="5CD72806" w:rsidR="28542734">
        <w:rPr>
          <w:rFonts w:ascii="Calibri" w:hAnsi="Calibri" w:eastAsia="Calibri" w:cs="Calibri" w:asciiTheme="minorAscii" w:hAnsiTheme="minorAscii" w:eastAsiaTheme="minorAscii" w:cstheme="minorAscii"/>
        </w:rPr>
        <w:t xml:space="preserve"> - </w:t>
      </w:r>
      <w:proofErr w:type="gramStart"/>
      <w:r w:rsidRPr="5CD72806" w:rsidR="28542734">
        <w:rPr>
          <w:rFonts w:ascii="Calibri" w:hAnsi="Calibri" w:eastAsia="Calibri" w:cs="Calibri" w:asciiTheme="minorAscii" w:hAnsiTheme="minorAscii" w:eastAsiaTheme="minorAscii" w:cstheme="minorAscii"/>
        </w:rPr>
        <w:t>10 page</w:t>
      </w:r>
      <w:proofErr w:type="gramEnd"/>
      <w:r w:rsidRPr="5CD72806" w:rsidR="28542734">
        <w:rPr>
          <w:rFonts w:ascii="Calibri" w:hAnsi="Calibri" w:eastAsia="Calibri" w:cs="Calibri" w:asciiTheme="minorAscii" w:hAnsiTheme="minorAscii" w:eastAsiaTheme="minorAscii" w:cstheme="minorAscii"/>
        </w:rPr>
        <w:t xml:space="preserve"> docume</w:t>
      </w:r>
      <w:r w:rsidRPr="5CD72806" w:rsidR="30F3F171">
        <w:rPr>
          <w:rFonts w:ascii="Calibri" w:hAnsi="Calibri" w:eastAsia="Calibri" w:cs="Calibri" w:asciiTheme="minorAscii" w:hAnsiTheme="minorAscii" w:eastAsiaTheme="minorAscii" w:cstheme="minorAscii"/>
        </w:rPr>
        <w:t>nt</w:t>
      </w:r>
    </w:p>
    <w:p w:rsidR="5B73A946" w:rsidP="5CD72806" w:rsidRDefault="5B73A946" w14:paraId="59D49B4B" w14:textId="40A60BDF">
      <w:pPr>
        <w:spacing w:line="257" w:lineRule="auto"/>
        <w:jc w:val="both"/>
        <w:rPr>
          <w:rFonts w:ascii="Calibri" w:hAnsi="Calibri" w:eastAsia="Calibri" w:cs="Calibri" w:asciiTheme="minorAscii" w:hAnsiTheme="minorAscii" w:eastAsiaTheme="minorAscii" w:cstheme="minorAscii"/>
          <w:b w:val="1"/>
          <w:bCs w:val="1"/>
        </w:rPr>
      </w:pPr>
    </w:p>
    <w:p w:rsidR="5B73A946" w:rsidP="5CD72806" w:rsidRDefault="5B73A946" w14:paraId="7EC64A47" w14:textId="6A1AC8BA">
      <w:pPr>
        <w:spacing w:line="257" w:lineRule="auto"/>
        <w:rPr>
          <w:rFonts w:ascii="Calibri" w:hAnsi="Calibri" w:eastAsia="Calibri" w:cs="Calibri" w:asciiTheme="minorAscii" w:hAnsiTheme="minorAscii" w:eastAsiaTheme="minorAscii" w:cstheme="minorAscii"/>
          <w:b w:val="1"/>
          <w:bCs w:val="1"/>
          <w:color w:val="FF0000"/>
        </w:rPr>
      </w:pPr>
      <w:r w:rsidRPr="5CD72806" w:rsidR="5B73A946">
        <w:rPr>
          <w:rFonts w:ascii="Calibri" w:hAnsi="Calibri" w:eastAsia="Calibri" w:cs="Calibri" w:asciiTheme="minorAscii" w:hAnsiTheme="minorAscii" w:eastAsiaTheme="minorAscii" w:cstheme="minorAscii"/>
          <w:b w:val="1"/>
          <w:bCs w:val="1"/>
          <w:color w:val="FF0000"/>
        </w:rPr>
        <w:t xml:space="preserve">Something to think about before the </w:t>
      </w:r>
      <w:proofErr w:type="gramStart"/>
      <w:r w:rsidRPr="5CD72806" w:rsidR="5B73A946">
        <w:rPr>
          <w:rFonts w:ascii="Calibri" w:hAnsi="Calibri" w:eastAsia="Calibri" w:cs="Calibri" w:asciiTheme="minorAscii" w:hAnsiTheme="minorAscii" w:eastAsiaTheme="minorAscii" w:cstheme="minorAscii"/>
          <w:b w:val="1"/>
          <w:bCs w:val="1"/>
          <w:color w:val="FF0000"/>
        </w:rPr>
        <w:t>exchange</w:t>
      </w:r>
      <w:proofErr w:type="gramEnd"/>
    </w:p>
    <w:p w:rsidR="5B73A946" w:rsidP="5CD72806" w:rsidRDefault="5B73A946" w14:paraId="656AD68F" w14:textId="1C26460C">
      <w:pPr>
        <w:pStyle w:val="ListParagraph"/>
        <w:numPr>
          <w:ilvl w:val="0"/>
          <w:numId w:val="11"/>
        </w:numPr>
        <w:spacing w:line="257" w:lineRule="auto"/>
        <w:rPr>
          <w:rFonts w:ascii="Calibri" w:hAnsi="Calibri" w:eastAsia="Calibri" w:cs="Calibri" w:asciiTheme="minorAscii" w:hAnsiTheme="minorAscii" w:eastAsiaTheme="minorAscii" w:cstheme="minorAscii"/>
          <w:sz w:val="22"/>
          <w:szCs w:val="22"/>
        </w:rPr>
      </w:pPr>
      <w:r w:rsidRPr="5CD72806" w:rsidR="5B73A946">
        <w:rPr>
          <w:rFonts w:ascii="Calibri" w:hAnsi="Calibri" w:eastAsia="Calibri" w:cs="Calibri" w:asciiTheme="minorAscii" w:hAnsiTheme="minorAscii" w:eastAsiaTheme="minorAscii" w:cstheme="minorAscii"/>
        </w:rPr>
        <w:t xml:space="preserve">Do you have clear guidance on </w:t>
      </w:r>
      <w:r w:rsidRPr="5CD72806" w:rsidR="0060044D">
        <w:rPr>
          <w:rFonts w:ascii="Calibri" w:hAnsi="Calibri" w:eastAsia="Calibri" w:cs="Calibri" w:asciiTheme="minorAscii" w:hAnsiTheme="minorAscii" w:eastAsiaTheme="minorAscii" w:cstheme="minorAscii"/>
        </w:rPr>
        <w:t>supporting someone with EUSS or providing support to those with NRPF</w:t>
      </w:r>
      <w:r w:rsidRPr="5CD72806" w:rsidR="5B73A946">
        <w:rPr>
          <w:rFonts w:ascii="Calibri" w:hAnsi="Calibri" w:eastAsia="Calibri" w:cs="Calibri" w:asciiTheme="minorAscii" w:hAnsiTheme="minorAscii" w:eastAsiaTheme="minorAscii" w:cstheme="minorAscii"/>
        </w:rPr>
        <w:t>?</w:t>
      </w:r>
    </w:p>
    <w:p w:rsidR="5B73A946" w:rsidP="5CD72806" w:rsidRDefault="5B73A946" w14:paraId="77238A28" w14:textId="73B804BB">
      <w:pPr>
        <w:pStyle w:val="ListParagraph"/>
        <w:numPr>
          <w:ilvl w:val="0"/>
          <w:numId w:val="11"/>
        </w:numPr>
        <w:spacing w:line="257" w:lineRule="auto"/>
        <w:rPr>
          <w:rFonts w:ascii="Calibri" w:hAnsi="Calibri" w:eastAsia="Calibri" w:cs="Calibri" w:asciiTheme="minorAscii" w:hAnsiTheme="minorAscii" w:eastAsiaTheme="minorAscii" w:cstheme="minorAscii"/>
          <w:sz w:val="22"/>
          <w:szCs w:val="22"/>
        </w:rPr>
      </w:pPr>
      <w:r w:rsidRPr="5CD72806" w:rsidR="5B73A946">
        <w:rPr>
          <w:rFonts w:ascii="Calibri" w:hAnsi="Calibri" w:eastAsia="Calibri" w:cs="Calibri" w:asciiTheme="minorAscii" w:hAnsiTheme="minorAscii" w:eastAsiaTheme="minorAscii" w:cstheme="minorAscii"/>
        </w:rPr>
        <w:t>Do you support people to apply</w:t>
      </w:r>
      <w:r w:rsidRPr="5CD72806" w:rsidR="0060044D">
        <w:rPr>
          <w:rFonts w:ascii="Calibri" w:hAnsi="Calibri" w:eastAsia="Calibri" w:cs="Calibri" w:asciiTheme="minorAscii" w:hAnsiTheme="minorAscii" w:eastAsiaTheme="minorAscii" w:cstheme="minorAscii"/>
        </w:rPr>
        <w:t xml:space="preserve"> to EUSS</w:t>
      </w:r>
      <w:r w:rsidRPr="5CD72806" w:rsidR="5B73A946">
        <w:rPr>
          <w:rFonts w:ascii="Calibri" w:hAnsi="Calibri" w:eastAsia="Calibri" w:cs="Calibri" w:asciiTheme="minorAscii" w:hAnsiTheme="minorAscii" w:eastAsiaTheme="minorAscii" w:cstheme="minorAscii"/>
        </w:rPr>
        <w:t>? What’s the process? How complicated / easy is it?</w:t>
      </w:r>
    </w:p>
    <w:p w:rsidR="0060044D" w:rsidP="5CD72806" w:rsidRDefault="0060044D" w14:paraId="268C875C" w14:textId="77777777">
      <w:pPr>
        <w:pStyle w:val="ListParagraph"/>
        <w:numPr>
          <w:ilvl w:val="0"/>
          <w:numId w:val="11"/>
        </w:numPr>
        <w:spacing w:line="257" w:lineRule="auto"/>
        <w:rPr>
          <w:rFonts w:ascii="Calibri" w:hAnsi="Calibri" w:eastAsia="Calibri" w:cs="Calibri" w:asciiTheme="minorAscii" w:hAnsiTheme="minorAscii" w:eastAsiaTheme="minorAscii" w:cstheme="minorAscii"/>
          <w:sz w:val="22"/>
          <w:szCs w:val="22"/>
        </w:rPr>
      </w:pPr>
      <w:r w:rsidRPr="5CD72806" w:rsidR="0060044D">
        <w:rPr>
          <w:rFonts w:ascii="Calibri" w:hAnsi="Calibri" w:eastAsia="Calibri" w:cs="Calibri" w:asciiTheme="minorAscii" w:hAnsiTheme="minorAscii" w:eastAsiaTheme="minorAscii" w:cstheme="minorAscii"/>
        </w:rPr>
        <w:t>Has the EUSS affected your services and how? Has it created any barriers or opportunities?</w:t>
      </w:r>
    </w:p>
    <w:p w:rsidR="0060044D" w:rsidP="5CD72806" w:rsidRDefault="0060044D" w14:paraId="783191DC" w14:textId="77777777">
      <w:pPr>
        <w:pStyle w:val="ListParagraph"/>
        <w:numPr>
          <w:ilvl w:val="0"/>
          <w:numId w:val="11"/>
        </w:numPr>
        <w:spacing w:line="257" w:lineRule="auto"/>
        <w:rPr>
          <w:rFonts w:ascii="Calibri" w:hAnsi="Calibri" w:eastAsia="Calibri" w:cs="Calibri" w:asciiTheme="minorAscii" w:hAnsiTheme="minorAscii" w:eastAsiaTheme="minorAscii" w:cstheme="minorAscii"/>
          <w:sz w:val="22"/>
          <w:szCs w:val="22"/>
        </w:rPr>
      </w:pPr>
      <w:r w:rsidRPr="5CD72806" w:rsidR="0060044D">
        <w:rPr>
          <w:rFonts w:ascii="Calibri" w:hAnsi="Calibri" w:eastAsia="Calibri" w:cs="Calibri" w:asciiTheme="minorAscii" w:hAnsiTheme="minorAscii" w:eastAsiaTheme="minorAscii" w:cstheme="minorAscii"/>
        </w:rPr>
        <w:t>What changes to EUSS would help your service?</w:t>
      </w:r>
    </w:p>
    <w:p w:rsidR="0060044D" w:rsidP="5CD72806" w:rsidRDefault="0060044D" w14:paraId="20B5A307" w14:textId="241F5D53">
      <w:pPr>
        <w:pStyle w:val="ListParagraph"/>
        <w:numPr>
          <w:ilvl w:val="0"/>
          <w:numId w:val="11"/>
        </w:numPr>
        <w:spacing w:line="257" w:lineRule="auto"/>
        <w:rPr>
          <w:rFonts w:ascii="Calibri" w:hAnsi="Calibri" w:eastAsia="Calibri" w:cs="Calibri" w:asciiTheme="minorAscii" w:hAnsiTheme="minorAscii" w:eastAsiaTheme="minorAscii" w:cstheme="minorAscii"/>
          <w:sz w:val="22"/>
          <w:szCs w:val="22"/>
        </w:rPr>
      </w:pPr>
      <w:r w:rsidRPr="5CD72806" w:rsidR="0060044D">
        <w:rPr>
          <w:rFonts w:ascii="Calibri" w:hAnsi="Calibri" w:eastAsia="Calibri" w:cs="Calibri" w:asciiTheme="minorAscii" w:hAnsiTheme="minorAscii" w:eastAsiaTheme="minorAscii" w:cstheme="minorAscii"/>
        </w:rPr>
        <w:t>Do you have any concerns about the approaching deadline?</w:t>
      </w:r>
      <w:r w:rsidRPr="5CD72806" w:rsidR="0060044D">
        <w:rPr>
          <w:rFonts w:ascii="Calibri" w:hAnsi="Calibri" w:eastAsia="Calibri" w:cs="Calibri" w:asciiTheme="minorAscii" w:hAnsiTheme="minorAscii" w:eastAsiaTheme="minorAscii" w:cstheme="minorAscii"/>
        </w:rPr>
        <w:t xml:space="preserve"> </w:t>
      </w:r>
    </w:p>
    <w:p w:rsidRPr="00FF4898" w:rsidR="535A83B8" w:rsidP="5CD72806" w:rsidRDefault="5B73A946" w14:paraId="247A67A7" w14:textId="1DFE4878">
      <w:pPr>
        <w:pStyle w:val="ListParagraph"/>
        <w:numPr>
          <w:ilvl w:val="0"/>
          <w:numId w:val="11"/>
        </w:numPr>
        <w:spacing w:line="257" w:lineRule="auto"/>
        <w:rPr>
          <w:rFonts w:ascii="Calibri" w:hAnsi="Calibri" w:eastAsia="Calibri" w:cs="Calibri" w:asciiTheme="minorAscii" w:hAnsiTheme="minorAscii" w:eastAsiaTheme="minorAscii" w:cstheme="minorAscii"/>
          <w:sz w:val="22"/>
          <w:szCs w:val="22"/>
        </w:rPr>
      </w:pPr>
      <w:r w:rsidRPr="5CD72806" w:rsidR="5B73A946">
        <w:rPr>
          <w:rFonts w:ascii="Calibri" w:hAnsi="Calibri" w:eastAsia="Calibri" w:cs="Calibri" w:asciiTheme="minorAscii" w:hAnsiTheme="minorAscii" w:eastAsiaTheme="minorAscii" w:cstheme="minorAscii"/>
        </w:rPr>
        <w:t>Do you have in-house immigration advisors or formal partnerships with immigration advice services / law firms?</w:t>
      </w:r>
    </w:p>
    <w:p w:rsidR="5CD72806" w:rsidP="5CD72806" w:rsidRDefault="5CD72806" w14:paraId="3EBC6C0D" w14:textId="56177F26">
      <w:pPr>
        <w:pStyle w:val="Normal"/>
        <w:spacing w:line="257" w:lineRule="auto"/>
        <w:rPr>
          <w:rFonts w:ascii="Calibri" w:hAnsi="Calibri" w:eastAsia="Calibri" w:cs="Calibri" w:asciiTheme="minorAscii" w:hAnsiTheme="minorAscii" w:eastAsiaTheme="minorAscii" w:cstheme="minorAscii"/>
        </w:rPr>
      </w:pPr>
    </w:p>
    <w:sectPr w:rsidRPr="00FF4898" w:rsidR="535A83B8">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53F7E"/>
    <w:multiLevelType w:val="hybridMultilevel"/>
    <w:tmpl w:val="F17E0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3C18FF"/>
    <w:multiLevelType w:val="multilevel"/>
    <w:tmpl w:val="24E4CB7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88B41FA"/>
    <w:multiLevelType w:val="hybridMultilevel"/>
    <w:tmpl w:val="8580F9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7600A9"/>
    <w:multiLevelType w:val="hybridMultilevel"/>
    <w:tmpl w:val="EDF0CBF0"/>
    <w:lvl w:ilvl="0" w:tplc="4168AD46">
      <w:start w:val="1"/>
      <w:numFmt w:val="decimal"/>
      <w:lvlText w:val="%1."/>
      <w:lvlJc w:val="left"/>
      <w:pPr>
        <w:ind w:left="720" w:hanging="360"/>
      </w:pPr>
    </w:lvl>
    <w:lvl w:ilvl="1" w:tplc="F4807E6E">
      <w:start w:val="1"/>
      <w:numFmt w:val="lowerLetter"/>
      <w:lvlText w:val="%2."/>
      <w:lvlJc w:val="left"/>
      <w:pPr>
        <w:ind w:left="1440" w:hanging="360"/>
      </w:pPr>
    </w:lvl>
    <w:lvl w:ilvl="2" w:tplc="D18C9210">
      <w:start w:val="1"/>
      <w:numFmt w:val="lowerRoman"/>
      <w:lvlText w:val="%3."/>
      <w:lvlJc w:val="right"/>
      <w:pPr>
        <w:ind w:left="2160" w:hanging="180"/>
      </w:pPr>
    </w:lvl>
    <w:lvl w:ilvl="3" w:tplc="EED85D7C">
      <w:start w:val="1"/>
      <w:numFmt w:val="decimal"/>
      <w:lvlText w:val="%4."/>
      <w:lvlJc w:val="left"/>
      <w:pPr>
        <w:ind w:left="2880" w:hanging="360"/>
      </w:pPr>
    </w:lvl>
    <w:lvl w:ilvl="4" w:tplc="D3EC8C86">
      <w:start w:val="1"/>
      <w:numFmt w:val="lowerLetter"/>
      <w:lvlText w:val="%5."/>
      <w:lvlJc w:val="left"/>
      <w:pPr>
        <w:ind w:left="3600" w:hanging="360"/>
      </w:pPr>
    </w:lvl>
    <w:lvl w:ilvl="5" w:tplc="97F86FB6">
      <w:start w:val="1"/>
      <w:numFmt w:val="lowerRoman"/>
      <w:lvlText w:val="%6."/>
      <w:lvlJc w:val="right"/>
      <w:pPr>
        <w:ind w:left="4320" w:hanging="180"/>
      </w:pPr>
    </w:lvl>
    <w:lvl w:ilvl="6" w:tplc="18F826A4">
      <w:start w:val="1"/>
      <w:numFmt w:val="decimal"/>
      <w:lvlText w:val="%7."/>
      <w:lvlJc w:val="left"/>
      <w:pPr>
        <w:ind w:left="5040" w:hanging="360"/>
      </w:pPr>
    </w:lvl>
    <w:lvl w:ilvl="7" w:tplc="B5C03EF6">
      <w:start w:val="1"/>
      <w:numFmt w:val="lowerLetter"/>
      <w:lvlText w:val="%8."/>
      <w:lvlJc w:val="left"/>
      <w:pPr>
        <w:ind w:left="5760" w:hanging="360"/>
      </w:pPr>
    </w:lvl>
    <w:lvl w:ilvl="8" w:tplc="C5F4DED6">
      <w:start w:val="1"/>
      <w:numFmt w:val="lowerRoman"/>
      <w:lvlText w:val="%9."/>
      <w:lvlJc w:val="right"/>
      <w:pPr>
        <w:ind w:left="6480" w:hanging="180"/>
      </w:pPr>
    </w:lvl>
  </w:abstractNum>
  <w:abstractNum w:abstractNumId="4" w15:restartNumberingAfterBreak="0">
    <w:nsid w:val="22512E9D"/>
    <w:multiLevelType w:val="multilevel"/>
    <w:tmpl w:val="DBC83D9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CE227F1"/>
    <w:multiLevelType w:val="hybridMultilevel"/>
    <w:tmpl w:val="0D888B2A"/>
    <w:lvl w:ilvl="0" w:tplc="57500862">
      <w:start w:val="1"/>
      <w:numFmt w:val="bullet"/>
      <w:lvlText w:val="·"/>
      <w:lvlJc w:val="left"/>
      <w:pPr>
        <w:ind w:left="720" w:hanging="360"/>
      </w:pPr>
      <w:rPr>
        <w:rFonts w:hint="default" w:ascii="Symbol" w:hAnsi="Symbol"/>
      </w:rPr>
    </w:lvl>
    <w:lvl w:ilvl="1" w:tplc="1886245A">
      <w:start w:val="1"/>
      <w:numFmt w:val="bullet"/>
      <w:lvlText w:val="o"/>
      <w:lvlJc w:val="left"/>
      <w:pPr>
        <w:ind w:left="1440" w:hanging="360"/>
      </w:pPr>
      <w:rPr>
        <w:rFonts w:hint="default" w:ascii="Courier New" w:hAnsi="Courier New"/>
      </w:rPr>
    </w:lvl>
    <w:lvl w:ilvl="2" w:tplc="00609FEE">
      <w:start w:val="1"/>
      <w:numFmt w:val="bullet"/>
      <w:lvlText w:val=""/>
      <w:lvlJc w:val="left"/>
      <w:pPr>
        <w:ind w:left="2160" w:hanging="360"/>
      </w:pPr>
      <w:rPr>
        <w:rFonts w:hint="default" w:ascii="Wingdings" w:hAnsi="Wingdings"/>
      </w:rPr>
    </w:lvl>
    <w:lvl w:ilvl="3" w:tplc="0CBCD082">
      <w:start w:val="1"/>
      <w:numFmt w:val="bullet"/>
      <w:lvlText w:val=""/>
      <w:lvlJc w:val="left"/>
      <w:pPr>
        <w:ind w:left="2880" w:hanging="360"/>
      </w:pPr>
      <w:rPr>
        <w:rFonts w:hint="default" w:ascii="Symbol" w:hAnsi="Symbol"/>
      </w:rPr>
    </w:lvl>
    <w:lvl w:ilvl="4" w:tplc="9A866CAA">
      <w:start w:val="1"/>
      <w:numFmt w:val="bullet"/>
      <w:lvlText w:val="o"/>
      <w:lvlJc w:val="left"/>
      <w:pPr>
        <w:ind w:left="3600" w:hanging="360"/>
      </w:pPr>
      <w:rPr>
        <w:rFonts w:hint="default" w:ascii="Courier New" w:hAnsi="Courier New"/>
      </w:rPr>
    </w:lvl>
    <w:lvl w:ilvl="5" w:tplc="2CD8E8D6">
      <w:start w:val="1"/>
      <w:numFmt w:val="bullet"/>
      <w:lvlText w:val=""/>
      <w:lvlJc w:val="left"/>
      <w:pPr>
        <w:ind w:left="4320" w:hanging="360"/>
      </w:pPr>
      <w:rPr>
        <w:rFonts w:hint="default" w:ascii="Wingdings" w:hAnsi="Wingdings"/>
      </w:rPr>
    </w:lvl>
    <w:lvl w:ilvl="6" w:tplc="069C131A">
      <w:start w:val="1"/>
      <w:numFmt w:val="bullet"/>
      <w:lvlText w:val=""/>
      <w:lvlJc w:val="left"/>
      <w:pPr>
        <w:ind w:left="5040" w:hanging="360"/>
      </w:pPr>
      <w:rPr>
        <w:rFonts w:hint="default" w:ascii="Symbol" w:hAnsi="Symbol"/>
      </w:rPr>
    </w:lvl>
    <w:lvl w:ilvl="7" w:tplc="3DA4158C">
      <w:start w:val="1"/>
      <w:numFmt w:val="bullet"/>
      <w:lvlText w:val="o"/>
      <w:lvlJc w:val="left"/>
      <w:pPr>
        <w:ind w:left="5760" w:hanging="360"/>
      </w:pPr>
      <w:rPr>
        <w:rFonts w:hint="default" w:ascii="Courier New" w:hAnsi="Courier New"/>
      </w:rPr>
    </w:lvl>
    <w:lvl w:ilvl="8" w:tplc="DAC2DF56">
      <w:start w:val="1"/>
      <w:numFmt w:val="bullet"/>
      <w:lvlText w:val=""/>
      <w:lvlJc w:val="left"/>
      <w:pPr>
        <w:ind w:left="6480" w:hanging="360"/>
      </w:pPr>
      <w:rPr>
        <w:rFonts w:hint="default" w:ascii="Wingdings" w:hAnsi="Wingdings"/>
      </w:rPr>
    </w:lvl>
  </w:abstractNum>
  <w:abstractNum w:abstractNumId="6" w15:restartNumberingAfterBreak="0">
    <w:nsid w:val="325116BC"/>
    <w:multiLevelType w:val="hybridMultilevel"/>
    <w:tmpl w:val="CB5E81E2"/>
    <w:lvl w:ilvl="0" w:tplc="369EDC96">
      <w:start w:val="1"/>
      <w:numFmt w:val="bullet"/>
      <w:lvlText w:val="·"/>
      <w:lvlJc w:val="left"/>
      <w:pPr>
        <w:ind w:left="720" w:hanging="360"/>
      </w:pPr>
      <w:rPr>
        <w:rFonts w:hint="default" w:ascii="Symbol" w:hAnsi="Symbol"/>
      </w:rPr>
    </w:lvl>
    <w:lvl w:ilvl="1" w:tplc="16FC2614">
      <w:start w:val="1"/>
      <w:numFmt w:val="bullet"/>
      <w:lvlText w:val="o"/>
      <w:lvlJc w:val="left"/>
      <w:pPr>
        <w:ind w:left="1440" w:hanging="360"/>
      </w:pPr>
      <w:rPr>
        <w:rFonts w:hint="default" w:ascii="Courier New" w:hAnsi="Courier New"/>
      </w:rPr>
    </w:lvl>
    <w:lvl w:ilvl="2" w:tplc="203643EE">
      <w:start w:val="1"/>
      <w:numFmt w:val="bullet"/>
      <w:lvlText w:val=""/>
      <w:lvlJc w:val="left"/>
      <w:pPr>
        <w:ind w:left="2160" w:hanging="360"/>
      </w:pPr>
      <w:rPr>
        <w:rFonts w:hint="default" w:ascii="Wingdings" w:hAnsi="Wingdings"/>
      </w:rPr>
    </w:lvl>
    <w:lvl w:ilvl="3" w:tplc="6B40D9BE">
      <w:start w:val="1"/>
      <w:numFmt w:val="bullet"/>
      <w:lvlText w:val=""/>
      <w:lvlJc w:val="left"/>
      <w:pPr>
        <w:ind w:left="2880" w:hanging="360"/>
      </w:pPr>
      <w:rPr>
        <w:rFonts w:hint="default" w:ascii="Symbol" w:hAnsi="Symbol"/>
      </w:rPr>
    </w:lvl>
    <w:lvl w:ilvl="4" w:tplc="F9A00046">
      <w:start w:val="1"/>
      <w:numFmt w:val="bullet"/>
      <w:lvlText w:val="o"/>
      <w:lvlJc w:val="left"/>
      <w:pPr>
        <w:ind w:left="3600" w:hanging="360"/>
      </w:pPr>
      <w:rPr>
        <w:rFonts w:hint="default" w:ascii="Courier New" w:hAnsi="Courier New"/>
      </w:rPr>
    </w:lvl>
    <w:lvl w:ilvl="5" w:tplc="D798690E">
      <w:start w:val="1"/>
      <w:numFmt w:val="bullet"/>
      <w:lvlText w:val=""/>
      <w:lvlJc w:val="left"/>
      <w:pPr>
        <w:ind w:left="4320" w:hanging="360"/>
      </w:pPr>
      <w:rPr>
        <w:rFonts w:hint="default" w:ascii="Wingdings" w:hAnsi="Wingdings"/>
      </w:rPr>
    </w:lvl>
    <w:lvl w:ilvl="6" w:tplc="C8BEC6D8">
      <w:start w:val="1"/>
      <w:numFmt w:val="bullet"/>
      <w:lvlText w:val=""/>
      <w:lvlJc w:val="left"/>
      <w:pPr>
        <w:ind w:left="5040" w:hanging="360"/>
      </w:pPr>
      <w:rPr>
        <w:rFonts w:hint="default" w:ascii="Symbol" w:hAnsi="Symbol"/>
      </w:rPr>
    </w:lvl>
    <w:lvl w:ilvl="7" w:tplc="C7CA225E">
      <w:start w:val="1"/>
      <w:numFmt w:val="bullet"/>
      <w:lvlText w:val="o"/>
      <w:lvlJc w:val="left"/>
      <w:pPr>
        <w:ind w:left="5760" w:hanging="360"/>
      </w:pPr>
      <w:rPr>
        <w:rFonts w:hint="default" w:ascii="Courier New" w:hAnsi="Courier New"/>
      </w:rPr>
    </w:lvl>
    <w:lvl w:ilvl="8" w:tplc="B7B07D90">
      <w:start w:val="1"/>
      <w:numFmt w:val="bullet"/>
      <w:lvlText w:val=""/>
      <w:lvlJc w:val="left"/>
      <w:pPr>
        <w:ind w:left="6480" w:hanging="360"/>
      </w:pPr>
      <w:rPr>
        <w:rFonts w:hint="default" w:ascii="Wingdings" w:hAnsi="Wingdings"/>
      </w:rPr>
    </w:lvl>
  </w:abstractNum>
  <w:abstractNum w:abstractNumId="7" w15:restartNumberingAfterBreak="0">
    <w:nsid w:val="408875EE"/>
    <w:multiLevelType w:val="hybridMultilevel"/>
    <w:tmpl w:val="FFC28224"/>
    <w:lvl w:ilvl="0" w:tplc="3F5E6FE4">
      <w:start w:val="1"/>
      <w:numFmt w:val="bullet"/>
      <w:lvlText w:val="·"/>
      <w:lvlJc w:val="left"/>
      <w:pPr>
        <w:ind w:left="720" w:hanging="360"/>
      </w:pPr>
      <w:rPr>
        <w:rFonts w:hint="default" w:ascii="Symbol" w:hAnsi="Symbol"/>
      </w:rPr>
    </w:lvl>
    <w:lvl w:ilvl="1" w:tplc="FB4C2862">
      <w:start w:val="1"/>
      <w:numFmt w:val="bullet"/>
      <w:lvlText w:val="o"/>
      <w:lvlJc w:val="left"/>
      <w:pPr>
        <w:ind w:left="1440" w:hanging="360"/>
      </w:pPr>
      <w:rPr>
        <w:rFonts w:hint="default" w:ascii="Courier New" w:hAnsi="Courier New"/>
      </w:rPr>
    </w:lvl>
    <w:lvl w:ilvl="2" w:tplc="A6BCE380">
      <w:start w:val="1"/>
      <w:numFmt w:val="bullet"/>
      <w:lvlText w:val=""/>
      <w:lvlJc w:val="left"/>
      <w:pPr>
        <w:ind w:left="2160" w:hanging="360"/>
      </w:pPr>
      <w:rPr>
        <w:rFonts w:hint="default" w:ascii="Wingdings" w:hAnsi="Wingdings"/>
      </w:rPr>
    </w:lvl>
    <w:lvl w:ilvl="3" w:tplc="5DD2A35A">
      <w:start w:val="1"/>
      <w:numFmt w:val="bullet"/>
      <w:lvlText w:val=""/>
      <w:lvlJc w:val="left"/>
      <w:pPr>
        <w:ind w:left="2880" w:hanging="360"/>
      </w:pPr>
      <w:rPr>
        <w:rFonts w:hint="default" w:ascii="Symbol" w:hAnsi="Symbol"/>
      </w:rPr>
    </w:lvl>
    <w:lvl w:ilvl="4" w:tplc="5BA8C880">
      <w:start w:val="1"/>
      <w:numFmt w:val="bullet"/>
      <w:lvlText w:val="o"/>
      <w:lvlJc w:val="left"/>
      <w:pPr>
        <w:ind w:left="3600" w:hanging="360"/>
      </w:pPr>
      <w:rPr>
        <w:rFonts w:hint="default" w:ascii="Courier New" w:hAnsi="Courier New"/>
      </w:rPr>
    </w:lvl>
    <w:lvl w:ilvl="5" w:tplc="50D0CDBA">
      <w:start w:val="1"/>
      <w:numFmt w:val="bullet"/>
      <w:lvlText w:val=""/>
      <w:lvlJc w:val="left"/>
      <w:pPr>
        <w:ind w:left="4320" w:hanging="360"/>
      </w:pPr>
      <w:rPr>
        <w:rFonts w:hint="default" w:ascii="Wingdings" w:hAnsi="Wingdings"/>
      </w:rPr>
    </w:lvl>
    <w:lvl w:ilvl="6" w:tplc="01E055C4">
      <w:start w:val="1"/>
      <w:numFmt w:val="bullet"/>
      <w:lvlText w:val=""/>
      <w:lvlJc w:val="left"/>
      <w:pPr>
        <w:ind w:left="5040" w:hanging="360"/>
      </w:pPr>
      <w:rPr>
        <w:rFonts w:hint="default" w:ascii="Symbol" w:hAnsi="Symbol"/>
      </w:rPr>
    </w:lvl>
    <w:lvl w:ilvl="7" w:tplc="91503C48">
      <w:start w:val="1"/>
      <w:numFmt w:val="bullet"/>
      <w:lvlText w:val="o"/>
      <w:lvlJc w:val="left"/>
      <w:pPr>
        <w:ind w:left="5760" w:hanging="360"/>
      </w:pPr>
      <w:rPr>
        <w:rFonts w:hint="default" w:ascii="Courier New" w:hAnsi="Courier New"/>
      </w:rPr>
    </w:lvl>
    <w:lvl w:ilvl="8" w:tplc="14BCC00A">
      <w:start w:val="1"/>
      <w:numFmt w:val="bullet"/>
      <w:lvlText w:val=""/>
      <w:lvlJc w:val="left"/>
      <w:pPr>
        <w:ind w:left="6480" w:hanging="360"/>
      </w:pPr>
      <w:rPr>
        <w:rFonts w:hint="default" w:ascii="Wingdings" w:hAnsi="Wingdings"/>
      </w:rPr>
    </w:lvl>
  </w:abstractNum>
  <w:abstractNum w:abstractNumId="8" w15:restartNumberingAfterBreak="0">
    <w:nsid w:val="6EBE32D2"/>
    <w:multiLevelType w:val="hybridMultilevel"/>
    <w:tmpl w:val="AF5E1E36"/>
    <w:lvl w:ilvl="0" w:tplc="73B43032">
      <w:start w:val="1"/>
      <w:numFmt w:val="bullet"/>
      <w:lvlText w:val="·"/>
      <w:lvlJc w:val="left"/>
      <w:pPr>
        <w:ind w:left="720" w:hanging="360"/>
      </w:pPr>
      <w:rPr>
        <w:rFonts w:hint="default" w:ascii="Symbol" w:hAnsi="Symbol"/>
      </w:rPr>
    </w:lvl>
    <w:lvl w:ilvl="1" w:tplc="6A50FEDA">
      <w:start w:val="1"/>
      <w:numFmt w:val="bullet"/>
      <w:lvlText w:val="o"/>
      <w:lvlJc w:val="left"/>
      <w:pPr>
        <w:ind w:left="1440" w:hanging="360"/>
      </w:pPr>
      <w:rPr>
        <w:rFonts w:hint="default" w:ascii="Courier New" w:hAnsi="Courier New"/>
      </w:rPr>
    </w:lvl>
    <w:lvl w:ilvl="2" w:tplc="BB70660A">
      <w:start w:val="1"/>
      <w:numFmt w:val="bullet"/>
      <w:lvlText w:val=""/>
      <w:lvlJc w:val="left"/>
      <w:pPr>
        <w:ind w:left="2160" w:hanging="360"/>
      </w:pPr>
      <w:rPr>
        <w:rFonts w:hint="default" w:ascii="Wingdings" w:hAnsi="Wingdings"/>
      </w:rPr>
    </w:lvl>
    <w:lvl w:ilvl="3" w:tplc="F098A6D0">
      <w:start w:val="1"/>
      <w:numFmt w:val="bullet"/>
      <w:lvlText w:val=""/>
      <w:lvlJc w:val="left"/>
      <w:pPr>
        <w:ind w:left="2880" w:hanging="360"/>
      </w:pPr>
      <w:rPr>
        <w:rFonts w:hint="default" w:ascii="Symbol" w:hAnsi="Symbol"/>
      </w:rPr>
    </w:lvl>
    <w:lvl w:ilvl="4" w:tplc="16702AAA">
      <w:start w:val="1"/>
      <w:numFmt w:val="bullet"/>
      <w:lvlText w:val="o"/>
      <w:lvlJc w:val="left"/>
      <w:pPr>
        <w:ind w:left="3600" w:hanging="360"/>
      </w:pPr>
      <w:rPr>
        <w:rFonts w:hint="default" w:ascii="Courier New" w:hAnsi="Courier New"/>
      </w:rPr>
    </w:lvl>
    <w:lvl w:ilvl="5" w:tplc="3406232E">
      <w:start w:val="1"/>
      <w:numFmt w:val="bullet"/>
      <w:lvlText w:val=""/>
      <w:lvlJc w:val="left"/>
      <w:pPr>
        <w:ind w:left="4320" w:hanging="360"/>
      </w:pPr>
      <w:rPr>
        <w:rFonts w:hint="default" w:ascii="Wingdings" w:hAnsi="Wingdings"/>
      </w:rPr>
    </w:lvl>
    <w:lvl w:ilvl="6" w:tplc="14D20274">
      <w:start w:val="1"/>
      <w:numFmt w:val="bullet"/>
      <w:lvlText w:val=""/>
      <w:lvlJc w:val="left"/>
      <w:pPr>
        <w:ind w:left="5040" w:hanging="360"/>
      </w:pPr>
      <w:rPr>
        <w:rFonts w:hint="default" w:ascii="Symbol" w:hAnsi="Symbol"/>
      </w:rPr>
    </w:lvl>
    <w:lvl w:ilvl="7" w:tplc="835002C0">
      <w:start w:val="1"/>
      <w:numFmt w:val="bullet"/>
      <w:lvlText w:val="o"/>
      <w:lvlJc w:val="left"/>
      <w:pPr>
        <w:ind w:left="5760" w:hanging="360"/>
      </w:pPr>
      <w:rPr>
        <w:rFonts w:hint="default" w:ascii="Courier New" w:hAnsi="Courier New"/>
      </w:rPr>
    </w:lvl>
    <w:lvl w:ilvl="8" w:tplc="D1B81780">
      <w:start w:val="1"/>
      <w:numFmt w:val="bullet"/>
      <w:lvlText w:val=""/>
      <w:lvlJc w:val="left"/>
      <w:pPr>
        <w:ind w:left="6480" w:hanging="360"/>
      </w:pPr>
      <w:rPr>
        <w:rFonts w:hint="default" w:ascii="Wingdings" w:hAnsi="Wingdings"/>
      </w:rPr>
    </w:lvl>
  </w:abstractNum>
  <w:abstractNum w:abstractNumId="9" w15:restartNumberingAfterBreak="0">
    <w:nsid w:val="7E985882"/>
    <w:multiLevelType w:val="hybridMultilevel"/>
    <w:tmpl w:val="6776AEE0"/>
    <w:lvl w:ilvl="0" w:tplc="5488394E">
      <w:start w:val="1"/>
      <w:numFmt w:val="decimal"/>
      <w:lvlText w:val="%1."/>
      <w:lvlJc w:val="left"/>
      <w:pPr>
        <w:ind w:left="720" w:hanging="360"/>
      </w:pPr>
    </w:lvl>
    <w:lvl w:ilvl="1" w:tplc="BC2C57DC">
      <w:start w:val="1"/>
      <w:numFmt w:val="lowerLetter"/>
      <w:lvlText w:val="%2."/>
      <w:lvlJc w:val="left"/>
      <w:pPr>
        <w:ind w:left="1440" w:hanging="360"/>
      </w:pPr>
    </w:lvl>
    <w:lvl w:ilvl="2" w:tplc="2CF885F8">
      <w:start w:val="1"/>
      <w:numFmt w:val="lowerRoman"/>
      <w:lvlText w:val="%3."/>
      <w:lvlJc w:val="right"/>
      <w:pPr>
        <w:ind w:left="2160" w:hanging="180"/>
      </w:pPr>
    </w:lvl>
    <w:lvl w:ilvl="3" w:tplc="EBE0AE52">
      <w:start w:val="1"/>
      <w:numFmt w:val="decimal"/>
      <w:lvlText w:val="%4."/>
      <w:lvlJc w:val="left"/>
      <w:pPr>
        <w:ind w:left="2880" w:hanging="360"/>
      </w:pPr>
    </w:lvl>
    <w:lvl w:ilvl="4" w:tplc="0AC0AEF2">
      <w:start w:val="1"/>
      <w:numFmt w:val="lowerLetter"/>
      <w:lvlText w:val="%5."/>
      <w:lvlJc w:val="left"/>
      <w:pPr>
        <w:ind w:left="3600" w:hanging="360"/>
      </w:pPr>
    </w:lvl>
    <w:lvl w:ilvl="5" w:tplc="2092C8A2">
      <w:start w:val="1"/>
      <w:numFmt w:val="lowerRoman"/>
      <w:lvlText w:val="%6."/>
      <w:lvlJc w:val="right"/>
      <w:pPr>
        <w:ind w:left="4320" w:hanging="180"/>
      </w:pPr>
    </w:lvl>
    <w:lvl w:ilvl="6" w:tplc="9C3AD0A2">
      <w:start w:val="1"/>
      <w:numFmt w:val="decimal"/>
      <w:lvlText w:val="%7."/>
      <w:lvlJc w:val="left"/>
      <w:pPr>
        <w:ind w:left="5040" w:hanging="360"/>
      </w:pPr>
    </w:lvl>
    <w:lvl w:ilvl="7" w:tplc="5694D5C2">
      <w:start w:val="1"/>
      <w:numFmt w:val="lowerLetter"/>
      <w:lvlText w:val="%8."/>
      <w:lvlJc w:val="left"/>
      <w:pPr>
        <w:ind w:left="5760" w:hanging="360"/>
      </w:pPr>
    </w:lvl>
    <w:lvl w:ilvl="8" w:tplc="EFD0C258">
      <w:start w:val="1"/>
      <w:numFmt w:val="lowerRoman"/>
      <w:lvlText w:val="%9."/>
      <w:lvlJc w:val="right"/>
      <w:pPr>
        <w:ind w:left="6480" w:hanging="180"/>
      </w:pPr>
    </w:lvl>
  </w:abstractNum>
  <w:num w:numId="11">
    <w:abstractNumId w:val="10"/>
  </w:num>
  <w:num w:numId="1">
    <w:abstractNumId w:val="9"/>
  </w:num>
  <w:num w:numId="2">
    <w:abstractNumId w:val="6"/>
  </w:num>
  <w:num w:numId="3">
    <w:abstractNumId w:val="5"/>
  </w:num>
  <w:num w:numId="4">
    <w:abstractNumId w:val="7"/>
  </w:num>
  <w:num w:numId="5">
    <w:abstractNumId w:val="8"/>
  </w:num>
  <w:num w:numId="6">
    <w:abstractNumId w:val="3"/>
  </w:num>
  <w:num w:numId="7">
    <w:abstractNumId w:val="2"/>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4C"/>
    <w:rsid w:val="0006607B"/>
    <w:rsid w:val="000C209A"/>
    <w:rsid w:val="001C6E47"/>
    <w:rsid w:val="00393FBC"/>
    <w:rsid w:val="003A7F4C"/>
    <w:rsid w:val="003B5316"/>
    <w:rsid w:val="003D4B60"/>
    <w:rsid w:val="003F4B5C"/>
    <w:rsid w:val="004D1CBC"/>
    <w:rsid w:val="00566150"/>
    <w:rsid w:val="0060044D"/>
    <w:rsid w:val="006D33B6"/>
    <w:rsid w:val="006D4952"/>
    <w:rsid w:val="007753CB"/>
    <w:rsid w:val="007B0ADE"/>
    <w:rsid w:val="007D2A28"/>
    <w:rsid w:val="007E37A0"/>
    <w:rsid w:val="008C5632"/>
    <w:rsid w:val="00985671"/>
    <w:rsid w:val="009A6600"/>
    <w:rsid w:val="00A36089"/>
    <w:rsid w:val="00A9015B"/>
    <w:rsid w:val="00AC73E1"/>
    <w:rsid w:val="00DE3C09"/>
    <w:rsid w:val="00E423EF"/>
    <w:rsid w:val="00F764EA"/>
    <w:rsid w:val="00FF4898"/>
    <w:rsid w:val="01099886"/>
    <w:rsid w:val="01486242"/>
    <w:rsid w:val="0174938D"/>
    <w:rsid w:val="0228D59C"/>
    <w:rsid w:val="02DEAE48"/>
    <w:rsid w:val="030F9ABF"/>
    <w:rsid w:val="0325DAFE"/>
    <w:rsid w:val="033D27B3"/>
    <w:rsid w:val="03FB1EAD"/>
    <w:rsid w:val="04C1F2F0"/>
    <w:rsid w:val="04CFD867"/>
    <w:rsid w:val="04D48C02"/>
    <w:rsid w:val="0506C15C"/>
    <w:rsid w:val="054FCA73"/>
    <w:rsid w:val="061B05A7"/>
    <w:rsid w:val="06B0135D"/>
    <w:rsid w:val="06FD282C"/>
    <w:rsid w:val="071E54BB"/>
    <w:rsid w:val="08052A03"/>
    <w:rsid w:val="085D34C0"/>
    <w:rsid w:val="096BBDBB"/>
    <w:rsid w:val="0A0C3931"/>
    <w:rsid w:val="0A0D6FD5"/>
    <w:rsid w:val="0B4BA7BC"/>
    <w:rsid w:val="0C3A3B93"/>
    <w:rsid w:val="0C6DFC37"/>
    <w:rsid w:val="0CA47A67"/>
    <w:rsid w:val="0CB4E9C1"/>
    <w:rsid w:val="0D0036BB"/>
    <w:rsid w:val="0D7316DE"/>
    <w:rsid w:val="0D828F3B"/>
    <w:rsid w:val="0E4E23DA"/>
    <w:rsid w:val="0E50DA34"/>
    <w:rsid w:val="0ED4DA54"/>
    <w:rsid w:val="0F237253"/>
    <w:rsid w:val="0F577E20"/>
    <w:rsid w:val="11BD3ADD"/>
    <w:rsid w:val="134C4557"/>
    <w:rsid w:val="144C7B0D"/>
    <w:rsid w:val="14A27DF4"/>
    <w:rsid w:val="14CA84AE"/>
    <w:rsid w:val="14D2F236"/>
    <w:rsid w:val="157B5C7A"/>
    <w:rsid w:val="1584F7C9"/>
    <w:rsid w:val="164C9E61"/>
    <w:rsid w:val="165E6427"/>
    <w:rsid w:val="168D9DC8"/>
    <w:rsid w:val="16C2D4C4"/>
    <w:rsid w:val="177E68EE"/>
    <w:rsid w:val="17B56CE0"/>
    <w:rsid w:val="17E88DD4"/>
    <w:rsid w:val="187E6C8B"/>
    <w:rsid w:val="191D5F31"/>
    <w:rsid w:val="1958CD0C"/>
    <w:rsid w:val="19714F37"/>
    <w:rsid w:val="1977A39D"/>
    <w:rsid w:val="1ADC2233"/>
    <w:rsid w:val="1B14A77C"/>
    <w:rsid w:val="1BF2AEBA"/>
    <w:rsid w:val="1C980806"/>
    <w:rsid w:val="1CB077DD"/>
    <w:rsid w:val="1CB30A0A"/>
    <w:rsid w:val="1E464984"/>
    <w:rsid w:val="1E69760C"/>
    <w:rsid w:val="1EBB87EA"/>
    <w:rsid w:val="1F67790D"/>
    <w:rsid w:val="2163A020"/>
    <w:rsid w:val="21A30B86"/>
    <w:rsid w:val="2235B363"/>
    <w:rsid w:val="22544E6A"/>
    <w:rsid w:val="22BA5BB3"/>
    <w:rsid w:val="2335B2FA"/>
    <w:rsid w:val="2647C6DD"/>
    <w:rsid w:val="2777674C"/>
    <w:rsid w:val="28542734"/>
    <w:rsid w:val="28CC37CE"/>
    <w:rsid w:val="2A6B67B6"/>
    <w:rsid w:val="2BCB32F4"/>
    <w:rsid w:val="2CA79424"/>
    <w:rsid w:val="2EA4D667"/>
    <w:rsid w:val="2EC91039"/>
    <w:rsid w:val="2EE18EB4"/>
    <w:rsid w:val="2F58C128"/>
    <w:rsid w:val="302B6E38"/>
    <w:rsid w:val="30C71B61"/>
    <w:rsid w:val="30F3F171"/>
    <w:rsid w:val="30F604CD"/>
    <w:rsid w:val="31215ABE"/>
    <w:rsid w:val="316AB422"/>
    <w:rsid w:val="318950B8"/>
    <w:rsid w:val="31D6C046"/>
    <w:rsid w:val="33FB0B96"/>
    <w:rsid w:val="342DA58F"/>
    <w:rsid w:val="34FEDF5B"/>
    <w:rsid w:val="350A4D22"/>
    <w:rsid w:val="3522CDA5"/>
    <w:rsid w:val="37848023"/>
    <w:rsid w:val="37B5D49D"/>
    <w:rsid w:val="3879B1E2"/>
    <w:rsid w:val="38E67B11"/>
    <w:rsid w:val="399F6AF2"/>
    <w:rsid w:val="39F0D434"/>
    <w:rsid w:val="3A1DC02E"/>
    <w:rsid w:val="3A1EF4BE"/>
    <w:rsid w:val="3AADA259"/>
    <w:rsid w:val="3CF22124"/>
    <w:rsid w:val="3CF6326D"/>
    <w:rsid w:val="3DBB5F78"/>
    <w:rsid w:val="3E6FA4C9"/>
    <w:rsid w:val="3E9202CE"/>
    <w:rsid w:val="3EC5E863"/>
    <w:rsid w:val="43A28C95"/>
    <w:rsid w:val="44815FDD"/>
    <w:rsid w:val="44D18DC4"/>
    <w:rsid w:val="45208EFE"/>
    <w:rsid w:val="45484792"/>
    <w:rsid w:val="4590F224"/>
    <w:rsid w:val="46A47341"/>
    <w:rsid w:val="47459C0D"/>
    <w:rsid w:val="481DF734"/>
    <w:rsid w:val="49792F5A"/>
    <w:rsid w:val="49FEAF73"/>
    <w:rsid w:val="4A20AC3E"/>
    <w:rsid w:val="4AB182EA"/>
    <w:rsid w:val="4B2EC6EC"/>
    <w:rsid w:val="4B4640CA"/>
    <w:rsid w:val="4B77853B"/>
    <w:rsid w:val="4CA9E967"/>
    <w:rsid w:val="4CAB6E35"/>
    <w:rsid w:val="4CCB13C9"/>
    <w:rsid w:val="4DA328CE"/>
    <w:rsid w:val="4DD56B57"/>
    <w:rsid w:val="4F5C2977"/>
    <w:rsid w:val="4FA34819"/>
    <w:rsid w:val="508F1D86"/>
    <w:rsid w:val="513F187A"/>
    <w:rsid w:val="52F2194D"/>
    <w:rsid w:val="535A83B8"/>
    <w:rsid w:val="536F0A33"/>
    <w:rsid w:val="539CDD27"/>
    <w:rsid w:val="53F81ECF"/>
    <w:rsid w:val="54A4D0BC"/>
    <w:rsid w:val="55E482AD"/>
    <w:rsid w:val="55FADE3A"/>
    <w:rsid w:val="569B38D8"/>
    <w:rsid w:val="571596FB"/>
    <w:rsid w:val="582C7E02"/>
    <w:rsid w:val="586AB4B6"/>
    <w:rsid w:val="595030ED"/>
    <w:rsid w:val="59676BAF"/>
    <w:rsid w:val="5A4F1F37"/>
    <w:rsid w:val="5AC48551"/>
    <w:rsid w:val="5AE5B3F8"/>
    <w:rsid w:val="5B20F1FB"/>
    <w:rsid w:val="5B73A946"/>
    <w:rsid w:val="5BBF7CF1"/>
    <w:rsid w:val="5BCAE948"/>
    <w:rsid w:val="5BD49D4C"/>
    <w:rsid w:val="5C30E7E0"/>
    <w:rsid w:val="5CC59320"/>
    <w:rsid w:val="5CC7DE2C"/>
    <w:rsid w:val="5CD72806"/>
    <w:rsid w:val="5D2088DF"/>
    <w:rsid w:val="5D4F780C"/>
    <w:rsid w:val="5E1F2540"/>
    <w:rsid w:val="5FA16452"/>
    <w:rsid w:val="5FEE39A6"/>
    <w:rsid w:val="60136D20"/>
    <w:rsid w:val="6016A2B8"/>
    <w:rsid w:val="603820E9"/>
    <w:rsid w:val="6094394A"/>
    <w:rsid w:val="6100C0F2"/>
    <w:rsid w:val="612C49AF"/>
    <w:rsid w:val="615EAF57"/>
    <w:rsid w:val="61ACA9A3"/>
    <w:rsid w:val="61ADFEF7"/>
    <w:rsid w:val="61B4F9BF"/>
    <w:rsid w:val="61C84A70"/>
    <w:rsid w:val="62595086"/>
    <w:rsid w:val="63DA6F02"/>
    <w:rsid w:val="650A8740"/>
    <w:rsid w:val="656D9624"/>
    <w:rsid w:val="658C3001"/>
    <w:rsid w:val="65CA020A"/>
    <w:rsid w:val="65F541BC"/>
    <w:rsid w:val="66BAC255"/>
    <w:rsid w:val="67E4C6AB"/>
    <w:rsid w:val="686D0BFD"/>
    <w:rsid w:val="69F41638"/>
    <w:rsid w:val="6A2C5D4D"/>
    <w:rsid w:val="6AF0BE7B"/>
    <w:rsid w:val="6B5B1953"/>
    <w:rsid w:val="6C3895C0"/>
    <w:rsid w:val="6C42EC15"/>
    <w:rsid w:val="6CD0D4F4"/>
    <w:rsid w:val="6D1EE771"/>
    <w:rsid w:val="6DA4D149"/>
    <w:rsid w:val="6DFC58AF"/>
    <w:rsid w:val="6E1E6128"/>
    <w:rsid w:val="6E7A546A"/>
    <w:rsid w:val="6E925B7B"/>
    <w:rsid w:val="7004B641"/>
    <w:rsid w:val="7073780F"/>
    <w:rsid w:val="71B1F52C"/>
    <w:rsid w:val="71C2F0DE"/>
    <w:rsid w:val="71F16BCC"/>
    <w:rsid w:val="7261F020"/>
    <w:rsid w:val="729F2C24"/>
    <w:rsid w:val="72A25388"/>
    <w:rsid w:val="72E2FEAB"/>
    <w:rsid w:val="72EEF7DD"/>
    <w:rsid w:val="743F93FF"/>
    <w:rsid w:val="747B3579"/>
    <w:rsid w:val="747B42B1"/>
    <w:rsid w:val="748AC83E"/>
    <w:rsid w:val="76FC201D"/>
    <w:rsid w:val="772B0BD7"/>
    <w:rsid w:val="7788E353"/>
    <w:rsid w:val="778F7B8E"/>
    <w:rsid w:val="77A50AD8"/>
    <w:rsid w:val="78766E59"/>
    <w:rsid w:val="7886AF06"/>
    <w:rsid w:val="79A52A4A"/>
    <w:rsid w:val="7B97DA14"/>
    <w:rsid w:val="7CDDEEDE"/>
    <w:rsid w:val="7D5BC51A"/>
    <w:rsid w:val="7E69951D"/>
    <w:rsid w:val="7F06552A"/>
    <w:rsid w:val="7F1C91E1"/>
    <w:rsid w:val="7F645E5A"/>
    <w:rsid w:val="7FEA3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FA91"/>
  <w15:chartTrackingRefBased/>
  <w15:docId w15:val="{A87792F1-C146-40AF-8318-CFE3358D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A6600"/>
    <w:pPr>
      <w:ind w:left="720"/>
      <w:contextualSpacing/>
    </w:pPr>
  </w:style>
  <w:style w:type="character" w:styleId="Hyperlink">
    <w:name w:val="Hyperlink"/>
    <w:basedOn w:val="DefaultParagraphFont"/>
    <w:uiPriority w:val="99"/>
    <w:unhideWhenUsed/>
    <w:rsid w:val="007E37A0"/>
    <w:rPr>
      <w:color w:val="0563C1" w:themeColor="hyperlink"/>
      <w:u w:val="single"/>
    </w:rPr>
  </w:style>
  <w:style w:type="character" w:styleId="Mention">
    <w:name w:val="Mention"/>
    <w:basedOn w:val="DefaultParagraphFont"/>
    <w:uiPriority w:val="99"/>
    <w:semiHidden/>
    <w:unhideWhenUsed/>
    <w:rsid w:val="007E37A0"/>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3483">
      <w:bodyDiv w:val="1"/>
      <w:marLeft w:val="0"/>
      <w:marRight w:val="0"/>
      <w:marTop w:val="0"/>
      <w:marBottom w:val="0"/>
      <w:divBdr>
        <w:top w:val="none" w:sz="0" w:space="0" w:color="auto"/>
        <w:left w:val="none" w:sz="0" w:space="0" w:color="auto"/>
        <w:bottom w:val="none" w:sz="0" w:space="0" w:color="auto"/>
        <w:right w:val="none" w:sz="0" w:space="0" w:color="auto"/>
      </w:divBdr>
    </w:div>
    <w:div w:id="436173531">
      <w:bodyDiv w:val="1"/>
      <w:marLeft w:val="0"/>
      <w:marRight w:val="0"/>
      <w:marTop w:val="0"/>
      <w:marBottom w:val="0"/>
      <w:divBdr>
        <w:top w:val="none" w:sz="0" w:space="0" w:color="auto"/>
        <w:left w:val="none" w:sz="0" w:space="0" w:color="auto"/>
        <w:bottom w:val="none" w:sz="0" w:space="0" w:color="auto"/>
        <w:right w:val="none" w:sz="0" w:space="0" w:color="auto"/>
      </w:divBdr>
    </w:div>
    <w:div w:id="737216623">
      <w:bodyDiv w:val="1"/>
      <w:marLeft w:val="0"/>
      <w:marRight w:val="0"/>
      <w:marTop w:val="0"/>
      <w:marBottom w:val="0"/>
      <w:divBdr>
        <w:top w:val="none" w:sz="0" w:space="0" w:color="auto"/>
        <w:left w:val="none" w:sz="0" w:space="0" w:color="auto"/>
        <w:bottom w:val="none" w:sz="0" w:space="0" w:color="auto"/>
        <w:right w:val="none" w:sz="0" w:space="0" w:color="auto"/>
      </w:divBdr>
      <w:divsChild>
        <w:div w:id="887033955">
          <w:marLeft w:val="0"/>
          <w:marRight w:val="0"/>
          <w:marTop w:val="0"/>
          <w:marBottom w:val="0"/>
          <w:divBdr>
            <w:top w:val="none" w:sz="0" w:space="0" w:color="auto"/>
            <w:left w:val="none" w:sz="0" w:space="0" w:color="auto"/>
            <w:bottom w:val="none" w:sz="0" w:space="0" w:color="auto"/>
            <w:right w:val="none" w:sz="0" w:space="0" w:color="auto"/>
          </w:divBdr>
        </w:div>
        <w:div w:id="965743285">
          <w:marLeft w:val="0"/>
          <w:marRight w:val="0"/>
          <w:marTop w:val="0"/>
          <w:marBottom w:val="0"/>
          <w:divBdr>
            <w:top w:val="none" w:sz="0" w:space="0" w:color="auto"/>
            <w:left w:val="none" w:sz="0" w:space="0" w:color="auto"/>
            <w:bottom w:val="none" w:sz="0" w:space="0" w:color="auto"/>
            <w:right w:val="none" w:sz="0" w:space="0" w:color="auto"/>
          </w:divBdr>
        </w:div>
      </w:divsChild>
    </w:div>
    <w:div w:id="1269970359">
      <w:bodyDiv w:val="1"/>
      <w:marLeft w:val="0"/>
      <w:marRight w:val="0"/>
      <w:marTop w:val="0"/>
      <w:marBottom w:val="0"/>
      <w:divBdr>
        <w:top w:val="none" w:sz="0" w:space="0" w:color="auto"/>
        <w:left w:val="none" w:sz="0" w:space="0" w:color="auto"/>
        <w:bottom w:val="none" w:sz="0" w:space="0" w:color="auto"/>
        <w:right w:val="none" w:sz="0" w:space="0" w:color="auto"/>
      </w:divBdr>
    </w:div>
    <w:div w:id="1602569767">
      <w:bodyDiv w:val="1"/>
      <w:marLeft w:val="0"/>
      <w:marRight w:val="0"/>
      <w:marTop w:val="0"/>
      <w:marBottom w:val="0"/>
      <w:divBdr>
        <w:top w:val="none" w:sz="0" w:space="0" w:color="auto"/>
        <w:left w:val="none" w:sz="0" w:space="0" w:color="auto"/>
        <w:bottom w:val="none" w:sz="0" w:space="0" w:color="auto"/>
        <w:right w:val="none" w:sz="0" w:space="0" w:color="auto"/>
      </w:divBdr>
      <w:divsChild>
        <w:div w:id="899679310">
          <w:marLeft w:val="0"/>
          <w:marRight w:val="0"/>
          <w:marTop w:val="0"/>
          <w:marBottom w:val="0"/>
          <w:divBdr>
            <w:top w:val="none" w:sz="0" w:space="0" w:color="auto"/>
            <w:left w:val="none" w:sz="0" w:space="0" w:color="auto"/>
            <w:bottom w:val="none" w:sz="0" w:space="0" w:color="auto"/>
            <w:right w:val="none" w:sz="0" w:space="0" w:color="auto"/>
          </w:divBdr>
        </w:div>
        <w:div w:id="609244282">
          <w:marLeft w:val="0"/>
          <w:marRight w:val="0"/>
          <w:marTop w:val="0"/>
          <w:marBottom w:val="0"/>
          <w:divBdr>
            <w:top w:val="none" w:sz="0" w:space="0" w:color="auto"/>
            <w:left w:val="none" w:sz="0" w:space="0" w:color="auto"/>
            <w:bottom w:val="none" w:sz="0" w:space="0" w:color="auto"/>
            <w:right w:val="none" w:sz="0" w:space="0" w:color="auto"/>
          </w:divBdr>
        </w:div>
      </w:divsChild>
    </w:div>
    <w:div w:id="20508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https://www.brightonandhovenews.org/2021/03/12/brighton-rough-sleeper-wins-right-to-be-housed/" TargetMode="External" Id="R66056bde3f0c496f" /><Relationship Type="http://schemas.openxmlformats.org/officeDocument/2006/relationships/hyperlink" Target="https://www.gov.uk/government/publications/eu-settlement-scheme-community-support-for-vulnerable-citizens/list-of-organisations" TargetMode="External" Id="Rd422261f4b654ad5" /><Relationship Type="http://schemas.openxmlformats.org/officeDocument/2006/relationships/hyperlink" Target="https://www.theguardian.com/commentisfree/2020/dec/07/council-refusing-help-home-office-deport-rough-sleepers-homeless" TargetMode="External" Id="R3c2f6fe98bb04008" /><Relationship Type="http://schemas.openxmlformats.org/officeDocument/2006/relationships/hyperlink" Target="https://www.nrpfnetwork.org.uk/-/media/microsites/nrpf/documents/guidance/factsheet-eu-settlement-scheme.pdf?la=en&amp;hash=4B47BC7030DB7A459877902127FDAB93E7D9DE84" TargetMode="External" Id="Rc7fc7f8e308f4cd5" /><Relationship Type="http://schemas.openxmlformats.org/officeDocument/2006/relationships/hyperlink" Target="https://england.shelter.org.uk/legal/homelessness_applications/eligibility_eeaeu_nationals/eu_settlement_scheme" TargetMode="External" Id="Re902ba9999ed4927" /><Relationship Type="http://schemas.openxmlformats.org/officeDocument/2006/relationships/hyperlink" Target="https://www.nrpfnetwork.org.uk/-/media/microsites/nrpf/documents/guidance/factsheet-covid-19.pdf?la=en&amp;hash=384C33A8E46B59D93CF1BC02044692025619713F" TargetMode="External" Id="R34c53c34fddd4c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01405d-33fc-4bb1-a952-752240f8be16">
      <UserInfo>
        <DisplayName>Hannah Slater</DisplayName>
        <AccountId>1649</AccountId>
        <AccountType/>
      </UserInfo>
      <UserInfo>
        <DisplayName>Ruth Jacob</DisplayName>
        <AccountId>873</AccountId>
        <AccountType/>
      </UserInfo>
      <UserInfo>
        <DisplayName>Lisa Naylor</DisplayName>
        <AccountId>107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CFE445451AA643A9561EE029140A06" ma:contentTypeVersion="10" ma:contentTypeDescription="Create a new document." ma:contentTypeScope="" ma:versionID="7e80acff0e01627f8903067ae92f39a8">
  <xsd:schema xmlns:xsd="http://www.w3.org/2001/XMLSchema" xmlns:xs="http://www.w3.org/2001/XMLSchema" xmlns:p="http://schemas.microsoft.com/office/2006/metadata/properties" xmlns:ns2="3fce9e6b-aba6-4501-b06d-cd7538decd95" xmlns:ns3="ed01405d-33fc-4bb1-a952-752240f8be16" targetNamespace="http://schemas.microsoft.com/office/2006/metadata/properties" ma:root="true" ma:fieldsID="b7492d482b80555f74cd21ada9ae0db1" ns2:_="" ns3:_="">
    <xsd:import namespace="3fce9e6b-aba6-4501-b06d-cd7538decd95"/>
    <xsd:import namespace="ed01405d-33fc-4bb1-a952-752240f8b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9e6b-aba6-4501-b06d-cd7538dec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405d-33fc-4bb1-a952-752240f8b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CDEFC-DE78-4F28-991E-D9B1BFD08F87}">
  <ds:schemaRefs>
    <ds:schemaRef ds:uri="http://schemas.microsoft.com/sharepoint/v3/contenttype/forms"/>
  </ds:schemaRefs>
</ds:datastoreItem>
</file>

<file path=customXml/itemProps2.xml><?xml version="1.0" encoding="utf-8"?>
<ds:datastoreItem xmlns:ds="http://schemas.openxmlformats.org/officeDocument/2006/customXml" ds:itemID="{B6E19AC3-D5CD-45BA-BD84-1559E38D054A}">
  <ds:schemaRefs>
    <ds:schemaRef ds:uri="a0550b2d-f473-40d2-8985-5e622704ca07"/>
    <ds:schemaRef ds:uri="http://purl.org/dc/terms/"/>
    <ds:schemaRef ds:uri="http://schemas.microsoft.com/office/2006/documentManagement/types"/>
    <ds:schemaRef ds:uri="e5999770-90b3-47d6-be11-515ee44f9da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D28F10C-45E3-4776-9006-8A5E73BDA3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Nizam</dc:creator>
  <cp:keywords/>
  <dc:description/>
  <cp:lastModifiedBy>Lisa Naylor</cp:lastModifiedBy>
  <cp:revision>20</cp:revision>
  <dcterms:created xsi:type="dcterms:W3CDTF">2021-03-02T19:09:00Z</dcterms:created>
  <dcterms:modified xsi:type="dcterms:W3CDTF">2021-03-25T15:31:34Z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0x0101003DCFE445451AA643A9561EE029140A06</vt:lpwstr>
  </property>
</Properties>
</file>