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A79050" w:rsidP="75675CD1" w:rsidRDefault="01A79050" w14:paraId="12581383" w14:textId="4EBBBEE2">
      <w:pPr>
        <w:spacing w:after="0" w:afterAutospacing="off" w:line="240" w:lineRule="auto"/>
        <w:jc w:val="center"/>
        <w:rPr>
          <w:b w:val="1"/>
          <w:bCs w:val="1"/>
          <w:color w:val="FF0000"/>
          <w:sz w:val="28"/>
          <w:szCs w:val="28"/>
        </w:rPr>
      </w:pPr>
      <w:r w:rsidRPr="50546300" w:rsidR="72D238E1">
        <w:rPr>
          <w:b w:val="1"/>
          <w:bCs w:val="1"/>
          <w:color w:val="FF0000"/>
          <w:sz w:val="28"/>
          <w:szCs w:val="28"/>
        </w:rPr>
        <w:t>Case Management</w:t>
      </w:r>
      <w:r w:rsidRPr="50546300" w:rsidR="48507022">
        <w:rPr>
          <w:b w:val="1"/>
          <w:bCs w:val="1"/>
          <w:color w:val="FF0000"/>
          <w:sz w:val="28"/>
          <w:szCs w:val="28"/>
        </w:rPr>
        <w:t xml:space="preserve"> Systems and monitoring service performance</w:t>
      </w:r>
      <w:r w:rsidRPr="50546300" w:rsidR="72D238E1">
        <w:rPr>
          <w:b w:val="1"/>
          <w:bCs w:val="1"/>
          <w:color w:val="FF0000"/>
          <w:sz w:val="28"/>
          <w:szCs w:val="28"/>
        </w:rPr>
        <w:t xml:space="preserve"> </w:t>
      </w:r>
      <w:r w:rsidRPr="50546300" w:rsidR="4F5D2F03">
        <w:rPr>
          <w:b w:val="1"/>
          <w:bCs w:val="1"/>
          <w:color w:val="FF0000"/>
          <w:sz w:val="28"/>
          <w:szCs w:val="28"/>
        </w:rPr>
        <w:t xml:space="preserve">– </w:t>
      </w:r>
      <w:r w:rsidRPr="50546300" w:rsidR="6590CC79">
        <w:rPr>
          <w:b w:val="1"/>
          <w:bCs w:val="1"/>
          <w:color w:val="FF0000"/>
          <w:sz w:val="28"/>
          <w:szCs w:val="28"/>
        </w:rPr>
        <w:t>p</w:t>
      </w:r>
      <w:r w:rsidRPr="50546300" w:rsidR="4F5D2F03">
        <w:rPr>
          <w:b w:val="1"/>
          <w:bCs w:val="1"/>
          <w:color w:val="FF0000"/>
          <w:sz w:val="28"/>
          <w:szCs w:val="28"/>
        </w:rPr>
        <w:t xml:space="preserve">ractice </w:t>
      </w:r>
      <w:r w:rsidRPr="50546300" w:rsidR="337686AB">
        <w:rPr>
          <w:b w:val="1"/>
          <w:bCs w:val="1"/>
          <w:color w:val="FF0000"/>
          <w:sz w:val="28"/>
          <w:szCs w:val="28"/>
        </w:rPr>
        <w:t>e</w:t>
      </w:r>
      <w:r w:rsidRPr="50546300" w:rsidR="4F5D2F03">
        <w:rPr>
          <w:b w:val="1"/>
          <w:bCs w:val="1"/>
          <w:color w:val="FF0000"/>
          <w:sz w:val="28"/>
          <w:szCs w:val="28"/>
        </w:rPr>
        <w:t xml:space="preserve">xchange </w:t>
      </w:r>
      <w:r w:rsidRPr="50546300" w:rsidR="52D76C38">
        <w:rPr>
          <w:b w:val="1"/>
          <w:bCs w:val="1"/>
          <w:color w:val="FF0000"/>
          <w:sz w:val="28"/>
          <w:szCs w:val="28"/>
        </w:rPr>
        <w:t>pre-read</w:t>
      </w:r>
      <w:r w:rsidRPr="50546300" w:rsidR="4F5D2F03">
        <w:rPr>
          <w:b w:val="1"/>
          <w:bCs w:val="1"/>
          <w:color w:val="FF0000"/>
          <w:sz w:val="28"/>
          <w:szCs w:val="28"/>
        </w:rPr>
        <w:t xml:space="preserve"> </w:t>
      </w:r>
      <w:r w:rsidRPr="50546300" w:rsidR="307668E9">
        <w:rPr>
          <w:b w:val="1"/>
          <w:bCs w:val="1"/>
          <w:color w:val="FF0000"/>
          <w:sz w:val="28"/>
          <w:szCs w:val="28"/>
        </w:rPr>
        <w:t>23/02</w:t>
      </w:r>
      <w:r w:rsidRPr="50546300" w:rsidR="4F5D2F03">
        <w:rPr>
          <w:b w:val="1"/>
          <w:bCs w:val="1"/>
          <w:color w:val="FF0000"/>
          <w:sz w:val="28"/>
          <w:szCs w:val="28"/>
        </w:rPr>
        <w:t>/2021</w:t>
      </w:r>
    </w:p>
    <w:p w:rsidR="75675CD1" w:rsidP="75675CD1" w:rsidRDefault="75675CD1" w14:paraId="7A726800" w14:textId="4C4F42FF">
      <w:pPr>
        <w:pStyle w:val="Normal"/>
        <w:spacing w:after="0" w:afterAutospacing="off" w:line="240" w:lineRule="auto"/>
        <w:jc w:val="center"/>
        <w:rPr>
          <w:b w:val="1"/>
          <w:bCs w:val="1"/>
          <w:color w:val="FF0000"/>
          <w:sz w:val="28"/>
          <w:szCs w:val="28"/>
        </w:rPr>
      </w:pPr>
    </w:p>
    <w:p w:rsidR="46B45F60" w:rsidP="50546300" w:rsidRDefault="46B45F60" w14:paraId="32F2703A" w14:textId="0D3992F2">
      <w:pPr>
        <w:pStyle w:val="Normal"/>
        <w:spacing w:after="0" w:afterAutospacing="off" w:line="240" w:lineRule="auto"/>
        <w:jc w:val="both"/>
        <w:rPr>
          <w:i w:val="1"/>
          <w:iCs w:val="1"/>
          <w:noProof w:val="0"/>
          <w:lang w:val="en-US"/>
        </w:rPr>
      </w:pPr>
      <w:r w:rsidRPr="50546300" w:rsidR="71A86393">
        <w:rPr>
          <w:i w:val="1"/>
          <w:iCs w:val="1"/>
          <w:noProof w:val="0"/>
          <w:lang w:val="en-US"/>
        </w:rPr>
        <w:t>Central Beds are looking to procure a new CMS so are keen to discuss this with the network. We’ll also discuss the role of your CMS and other mechanisms in monitoring service performance. Does your data (whether from your CMS, partners or elsewhere) give you a good, up</w:t>
      </w:r>
      <w:r w:rsidRPr="50546300" w:rsidR="7637F153">
        <w:rPr>
          <w:i w:val="1"/>
          <w:iCs w:val="1"/>
          <w:noProof w:val="0"/>
          <w:lang w:val="en-US"/>
        </w:rPr>
        <w:t xml:space="preserve"> to </w:t>
      </w:r>
      <w:r w:rsidRPr="50546300" w:rsidR="71A86393">
        <w:rPr>
          <w:i w:val="1"/>
          <w:iCs w:val="1"/>
          <w:noProof w:val="0"/>
          <w:lang w:val="en-US"/>
        </w:rPr>
        <w:t>date picture? What other mechanisms are people using to monitor performance? Customer/staff/partner feedback? Mystery shopping? Regular case file audits? Peer observations and reviews/ benchmarking? What impact has CV19 had on our ability to do this?</w:t>
      </w:r>
    </w:p>
    <w:p w:rsidR="26248F25" w:rsidP="41EE3B90" w:rsidRDefault="26248F25" w14:paraId="13AEE871" w14:textId="394CFFA0">
      <w:pPr>
        <w:pStyle w:val="Normal"/>
        <w:spacing w:after="0" w:afterAutospacing="off" w:line="240" w:lineRule="auto"/>
        <w:ind/>
        <w:jc w:val="left"/>
        <w:rPr>
          <w:i w:val="1"/>
          <w:iCs w:val="1"/>
          <w:noProof w:val="0"/>
          <w:lang w:val="en-US"/>
        </w:rPr>
      </w:pPr>
    </w:p>
    <w:p w:rsidR="26248F25" w:rsidP="41EE3B90" w:rsidRDefault="26248F25" w14:paraId="1EFE234E" w14:textId="7E5C9A6E">
      <w:pPr>
        <w:pStyle w:val="Normal"/>
        <w:spacing w:after="0" w:afterAutospacing="off" w:line="240" w:lineRule="auto"/>
        <w:ind/>
        <w:jc w:val="left"/>
        <w:rPr>
          <w:b w:val="1"/>
          <w:bCs w:val="1"/>
          <w:color w:val="FF0000"/>
          <w:sz w:val="24"/>
          <w:szCs w:val="24"/>
        </w:rPr>
      </w:pPr>
      <w:r w:rsidRPr="41EE3B90" w:rsidR="0C6E9283">
        <w:rPr>
          <w:b w:val="1"/>
          <w:bCs w:val="1"/>
          <w:color w:val="FF0000"/>
          <w:sz w:val="24"/>
          <w:szCs w:val="24"/>
        </w:rPr>
        <w:t>CMS’ and H-CLIC</w:t>
      </w:r>
    </w:p>
    <w:p w:rsidR="26248F25" w:rsidP="41EE3B90" w:rsidRDefault="26248F25" w14:paraId="1F8585D1" w14:textId="11CF00BE">
      <w:pPr>
        <w:pStyle w:val="Normal"/>
        <w:spacing w:after="0" w:afterAutospacing="off" w:line="240" w:lineRule="auto"/>
        <w:ind/>
        <w:jc w:val="left"/>
        <w:rPr>
          <w:noProof w:val="0"/>
          <w:lang w:val="en-US"/>
        </w:rPr>
      </w:pPr>
    </w:p>
    <w:p w:rsidR="26248F25" w:rsidP="50546300" w:rsidRDefault="26248F25" w14:paraId="50E80188" w14:textId="4ABD0812">
      <w:pPr>
        <w:pStyle w:val="Normal"/>
        <w:spacing w:after="0" w:afterAutospacing="off" w:line="240" w:lineRule="auto"/>
        <w:ind/>
        <w:jc w:val="both"/>
        <w:rPr>
          <w:noProof w:val="0"/>
          <w:lang w:val="en-US"/>
        </w:rPr>
      </w:pPr>
      <w:r w:rsidRPr="50546300" w:rsidR="25CD4376">
        <w:rPr>
          <w:noProof w:val="0"/>
          <w:lang w:val="en-US"/>
        </w:rPr>
        <w:t xml:space="preserve">The move to H-CLIC and case-specific information </w:t>
      </w:r>
      <w:r w:rsidRPr="50546300" w:rsidR="5D3ED69C">
        <w:rPr>
          <w:noProof w:val="0"/>
          <w:lang w:val="en-US"/>
        </w:rPr>
        <w:t>was intended to make more data</w:t>
      </w:r>
      <w:r w:rsidRPr="50546300" w:rsidR="25CD4376">
        <w:rPr>
          <w:noProof w:val="0"/>
          <w:lang w:val="en-US"/>
        </w:rPr>
        <w:t xml:space="preserve"> available for central government, local authorities and partners to better understand the needs of homeless households, improve local and national </w:t>
      </w:r>
      <w:proofErr w:type="gramStart"/>
      <w:r w:rsidRPr="50546300" w:rsidR="25CD4376">
        <w:rPr>
          <w:noProof w:val="0"/>
          <w:lang w:val="en-US"/>
        </w:rPr>
        <w:t>policy-making</w:t>
      </w:r>
      <w:proofErr w:type="gramEnd"/>
      <w:r w:rsidRPr="50546300" w:rsidR="25CD4376">
        <w:rPr>
          <w:noProof w:val="0"/>
          <w:lang w:val="en-US"/>
        </w:rPr>
        <w:t xml:space="preserve"> and evaluate the effectiveness of interventions.</w:t>
      </w:r>
      <w:r w:rsidRPr="50546300" w:rsidR="7AD9BB37">
        <w:rPr>
          <w:noProof w:val="0"/>
          <w:lang w:val="en-US"/>
        </w:rPr>
        <w:t xml:space="preserve"> </w:t>
      </w:r>
      <w:r w:rsidRPr="50546300" w:rsidR="6652F760">
        <w:rPr>
          <w:noProof w:val="0"/>
          <w:lang w:val="en-US"/>
        </w:rPr>
        <w:t xml:space="preserve">It has also required every local authority to procure or update their case management system. </w:t>
      </w:r>
      <w:r w:rsidRPr="50546300" w:rsidR="25CD4376">
        <w:rPr>
          <w:noProof w:val="0"/>
          <w:lang w:val="en-US"/>
        </w:rPr>
        <w:t>Most responses from local authorities</w:t>
      </w:r>
      <w:r w:rsidRPr="50546300" w:rsidR="69FD1099">
        <w:rPr>
          <w:noProof w:val="0"/>
          <w:lang w:val="en-US"/>
        </w:rPr>
        <w:t xml:space="preserve"> in the review of the HRA</w:t>
      </w:r>
      <w:r w:rsidRPr="50546300" w:rsidR="25CD4376">
        <w:rPr>
          <w:noProof w:val="0"/>
          <w:lang w:val="en-US"/>
        </w:rPr>
        <w:t xml:space="preserve"> reported that the shift from P1E data collection system to H-CLIC has been difficult. Local authorities have reported that it is difficult to access the data that they have uploaded. </w:t>
      </w:r>
      <w:r w:rsidRPr="50546300" w:rsidR="25CD4376">
        <w:rPr>
          <w:b w:val="1"/>
          <w:bCs w:val="1"/>
          <w:noProof w:val="0"/>
          <w:lang w:val="en-US"/>
        </w:rPr>
        <w:t>They do not feel that they have received the necessary support to interpret this data to a strategic end</w:t>
      </w:r>
      <w:r w:rsidRPr="50546300" w:rsidR="3ECA7D0E">
        <w:rPr>
          <w:b w:val="1"/>
          <w:bCs w:val="1"/>
          <w:noProof w:val="0"/>
          <w:lang w:val="en-US"/>
        </w:rPr>
        <w:t xml:space="preserve"> as well</w:t>
      </w:r>
      <w:r w:rsidRPr="50546300" w:rsidR="25CD4376">
        <w:rPr>
          <w:noProof w:val="0"/>
          <w:lang w:val="en-US"/>
        </w:rPr>
        <w:t xml:space="preserve">. </w:t>
      </w:r>
      <w:r w:rsidRPr="50546300" w:rsidR="2514D116">
        <w:rPr>
          <w:noProof w:val="0"/>
          <w:lang w:val="en-US"/>
        </w:rPr>
        <w:t xml:space="preserve">Our experience is </w:t>
      </w:r>
      <w:r w:rsidRPr="50546300" w:rsidR="13497F6E">
        <w:rPr>
          <w:noProof w:val="0"/>
          <w:lang w:val="en-US"/>
        </w:rPr>
        <w:t xml:space="preserve">that it is </w:t>
      </w:r>
      <w:r w:rsidRPr="50546300" w:rsidR="2514D116">
        <w:rPr>
          <w:noProof w:val="0"/>
          <w:lang w:val="en-US"/>
        </w:rPr>
        <w:t xml:space="preserve">often less the </w:t>
      </w:r>
      <w:r w:rsidRPr="50546300" w:rsidR="7C4637AF">
        <w:rPr>
          <w:noProof w:val="0"/>
          <w:lang w:val="en-US"/>
        </w:rPr>
        <w:t>provider</w:t>
      </w:r>
      <w:r w:rsidRPr="50546300" w:rsidR="2514D116">
        <w:rPr>
          <w:noProof w:val="0"/>
          <w:lang w:val="en-US"/>
        </w:rPr>
        <w:t xml:space="preserve"> of the CMS, and more </w:t>
      </w:r>
      <w:r w:rsidRPr="50546300" w:rsidR="5C3DA2B6">
        <w:rPr>
          <w:noProof w:val="0"/>
          <w:lang w:val="en-US"/>
        </w:rPr>
        <w:t>how configurable it is to the</w:t>
      </w:r>
      <w:r w:rsidRPr="50546300" w:rsidR="100F17AF">
        <w:rPr>
          <w:noProof w:val="0"/>
          <w:lang w:val="en-US"/>
        </w:rPr>
        <w:t xml:space="preserve"> individuals</w:t>
      </w:r>
      <w:r w:rsidRPr="50546300" w:rsidR="5C3DA2B6">
        <w:rPr>
          <w:noProof w:val="0"/>
          <w:lang w:val="en-US"/>
        </w:rPr>
        <w:t xml:space="preserve"> service and its way of working.</w:t>
      </w:r>
      <w:r w:rsidRPr="50546300" w:rsidR="0A201CD4">
        <w:rPr>
          <w:noProof w:val="0"/>
          <w:lang w:val="en-US"/>
        </w:rPr>
        <w:t xml:space="preserve"> </w:t>
      </w:r>
      <w:proofErr w:type="gramStart"/>
      <w:r w:rsidRPr="50546300" w:rsidR="0A201CD4">
        <w:rPr>
          <w:noProof w:val="0"/>
          <w:lang w:val="en-US"/>
        </w:rPr>
        <w:t>That being said, some</w:t>
      </w:r>
      <w:proofErr w:type="gramEnd"/>
      <w:r w:rsidRPr="50546300" w:rsidR="0A201CD4">
        <w:rPr>
          <w:noProof w:val="0"/>
          <w:lang w:val="en-US"/>
        </w:rPr>
        <w:t xml:space="preserve"> providers offer</w:t>
      </w:r>
      <w:r w:rsidRPr="50546300" w:rsidR="19025011">
        <w:rPr>
          <w:noProof w:val="0"/>
          <w:lang w:val="en-US"/>
        </w:rPr>
        <w:t xml:space="preserve"> this flexibility more than others.</w:t>
      </w:r>
    </w:p>
    <w:p w:rsidR="50546300" w:rsidP="50546300" w:rsidRDefault="50546300" w14:paraId="18C14864" w14:textId="1A4A7596">
      <w:pPr>
        <w:pStyle w:val="Normal"/>
        <w:spacing w:after="0" w:afterAutospacing="off" w:line="240" w:lineRule="auto"/>
        <w:jc w:val="left"/>
        <w:rPr>
          <w:noProof w:val="0"/>
          <w:lang w:val="en-US"/>
        </w:rPr>
      </w:pPr>
    </w:p>
    <w:p w:rsidR="26248F25" w:rsidP="41EE3B90" w:rsidRDefault="26248F25" w14:paraId="20579943" w14:textId="1B393CEF">
      <w:pPr>
        <w:pStyle w:val="Normal"/>
        <w:spacing w:after="0" w:afterAutospacing="off" w:line="240" w:lineRule="auto"/>
        <w:ind/>
        <w:jc w:val="left"/>
        <w:rPr>
          <w:b w:val="1"/>
          <w:bCs w:val="1"/>
          <w:color w:val="FF0000"/>
          <w:sz w:val="24"/>
          <w:szCs w:val="24"/>
        </w:rPr>
      </w:pPr>
      <w:r w:rsidRPr="41EE3B90" w:rsidR="5C3DA2B6">
        <w:rPr>
          <w:b w:val="1"/>
          <w:bCs w:val="1"/>
          <w:color w:val="FF0000"/>
          <w:sz w:val="24"/>
          <w:szCs w:val="24"/>
        </w:rPr>
        <w:t>Monitoring service performance</w:t>
      </w:r>
    </w:p>
    <w:p w:rsidR="26248F25" w:rsidP="41EE3B90" w:rsidRDefault="26248F25" w14:paraId="61B76D44" w14:textId="1C08E82E">
      <w:pPr>
        <w:pStyle w:val="Normal"/>
        <w:spacing w:after="0" w:afterAutospacing="off" w:line="240" w:lineRule="auto"/>
        <w:ind/>
        <w:jc w:val="left"/>
        <w:rPr>
          <w:b w:val="1"/>
          <w:bCs w:val="1"/>
          <w:color w:val="FF0000"/>
          <w:sz w:val="24"/>
          <w:szCs w:val="24"/>
        </w:rPr>
      </w:pPr>
    </w:p>
    <w:p w:rsidR="26248F25" w:rsidP="50546300" w:rsidRDefault="26248F25" w14:paraId="23E90893" w14:textId="0A397078">
      <w:pPr>
        <w:pStyle w:val="Normal"/>
        <w:bidi w:val="0"/>
        <w:spacing w:before="0" w:beforeAutospacing="off" w:after="0" w:afterAutospacing="off" w:line="240" w:lineRule="auto"/>
        <w:ind w:left="0" w:right="0"/>
        <w:jc w:val="both"/>
        <w:rPr>
          <w:noProof w:val="0"/>
          <w:lang w:val="en-US"/>
        </w:rPr>
      </w:pPr>
      <w:r w:rsidRPr="50546300" w:rsidR="5C3DA2B6">
        <w:rPr>
          <w:noProof w:val="0"/>
          <w:lang w:val="en-US"/>
        </w:rPr>
        <w:t>Improving service effectiveness, customer journeys and outcomes require timely insights and data for service managers. Our experience is that service managers often feel they la</w:t>
      </w:r>
      <w:r w:rsidRPr="50546300" w:rsidR="72196265">
        <w:rPr>
          <w:noProof w:val="0"/>
          <w:lang w:val="en-US"/>
        </w:rPr>
        <w:t xml:space="preserve">ck </w:t>
      </w:r>
      <w:r w:rsidRPr="50546300" w:rsidR="25334992">
        <w:rPr>
          <w:noProof w:val="0"/>
          <w:lang w:val="en-US"/>
        </w:rPr>
        <w:t>this, and</w:t>
      </w:r>
      <w:r w:rsidRPr="50546300" w:rsidR="72196265">
        <w:rPr>
          <w:noProof w:val="0"/>
          <w:lang w:val="en-US"/>
        </w:rPr>
        <w:t xml:space="preserve"> are therefore making service changes and decisions with partial information. We used the template below in </w:t>
      </w:r>
      <w:r w:rsidRPr="50546300" w:rsidR="72196265">
        <w:rPr>
          <w:noProof w:val="0"/>
          <w:lang w:val="en-US"/>
        </w:rPr>
        <w:t>a</w:t>
      </w:r>
      <w:r w:rsidRPr="50546300" w:rsidR="16425269">
        <w:rPr>
          <w:noProof w:val="0"/>
          <w:lang w:val="en-US"/>
        </w:rPr>
        <w:t>n</w:t>
      </w:r>
      <w:r w:rsidRPr="50546300" w:rsidR="72196265">
        <w:rPr>
          <w:noProof w:val="0"/>
          <w:lang w:val="en-US"/>
        </w:rPr>
        <w:t xml:space="preserve"> exercise with the five LAs we supported with</w:t>
      </w:r>
      <w:r w:rsidRPr="50546300" w:rsidR="5FEE037D">
        <w:rPr>
          <w:noProof w:val="0"/>
          <w:lang w:val="en-US"/>
        </w:rPr>
        <w:t xml:space="preserve"> HRA implementation. We found that in general </w:t>
      </w:r>
      <w:r w:rsidRPr="50546300" w:rsidR="5FEE037D">
        <w:rPr>
          <w:b w:val="1"/>
          <w:bCs w:val="1"/>
          <w:noProof w:val="0"/>
          <w:lang w:val="en-US"/>
        </w:rPr>
        <w:t xml:space="preserve">two/ three of the methods were used but the consistency and </w:t>
      </w:r>
      <w:proofErr w:type="spellStart"/>
      <w:r w:rsidRPr="50546300" w:rsidR="5FEE037D">
        <w:rPr>
          <w:b w:val="1"/>
          <w:bCs w:val="1"/>
          <w:noProof w:val="0"/>
          <w:lang w:val="en-US"/>
        </w:rPr>
        <w:t>rigour</w:t>
      </w:r>
      <w:proofErr w:type="spellEnd"/>
      <w:r w:rsidRPr="50546300" w:rsidR="5FEE037D">
        <w:rPr>
          <w:b w:val="1"/>
          <w:bCs w:val="1"/>
          <w:noProof w:val="0"/>
          <w:lang w:val="en-US"/>
        </w:rPr>
        <w:t xml:space="preserve"> was variable depending on service pressures and capacity</w:t>
      </w:r>
      <w:r w:rsidRPr="50546300" w:rsidR="5FEE037D">
        <w:rPr>
          <w:noProof w:val="0"/>
          <w:lang w:val="en-US"/>
        </w:rPr>
        <w:t>. Service value was almost never explored as part of this</w:t>
      </w:r>
      <w:r w:rsidRPr="50546300" w:rsidR="6F632CC8">
        <w:rPr>
          <w:noProof w:val="0"/>
          <w:lang w:val="en-US"/>
        </w:rPr>
        <w:t>.</w:t>
      </w:r>
    </w:p>
    <w:p w:rsidR="26248F25" w:rsidP="41EE3B90" w:rsidRDefault="26248F25" w14:paraId="00767D59" w14:textId="5DF0069F">
      <w:pPr>
        <w:pStyle w:val="Normal"/>
        <w:spacing w:after="0" w:afterAutospacing="off" w:line="240" w:lineRule="auto"/>
        <w:ind/>
        <w:jc w:val="left"/>
        <w:rPr>
          <w:noProof w:val="0"/>
          <w:lang w:val="en-US"/>
        </w:rPr>
      </w:pPr>
    </w:p>
    <w:tbl>
      <w:tblPr>
        <w:tblStyle w:val="TableGrid"/>
        <w:tblW w:w="0" w:type="auto"/>
        <w:tblLayout w:type="fixed"/>
        <w:tblLook w:val="06A0" w:firstRow="1" w:lastRow="0" w:firstColumn="1" w:lastColumn="0" w:noHBand="1" w:noVBand="1"/>
      </w:tblPr>
      <w:tblGrid>
        <w:gridCol w:w="1674"/>
        <w:gridCol w:w="1684"/>
        <w:gridCol w:w="1087"/>
        <w:gridCol w:w="1880"/>
        <w:gridCol w:w="1067"/>
        <w:gridCol w:w="3407"/>
      </w:tblGrid>
      <w:tr w:rsidR="26248F25" w:rsidTr="50546300" w14:paraId="66769829">
        <w:trPr>
          <w:trHeight w:val="555"/>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0E935F67" w14:textId="4FC48178">
            <w:pPr>
              <w:jc w:val="center"/>
            </w:pPr>
            <w:r w:rsidRPr="26248F25" w:rsidR="26248F25">
              <w:rPr>
                <w:rFonts w:ascii="Arial" w:hAnsi="Arial" w:eastAsia="Arial" w:cs="Arial"/>
                <w:b w:val="1"/>
                <w:bCs w:val="1"/>
                <w:i w:val="0"/>
                <w:iCs w:val="0"/>
                <w:strike w:val="0"/>
                <w:dstrike w:val="0"/>
                <w:sz w:val="20"/>
                <w:szCs w:val="20"/>
                <w:u w:val="none"/>
              </w:rPr>
              <w:t>Method</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4F1CB418" w14:textId="4393163F">
            <w:pPr>
              <w:jc w:val="center"/>
            </w:pPr>
            <w:r w:rsidRPr="26248F25" w:rsidR="26248F25">
              <w:rPr>
                <w:rFonts w:ascii="Arial" w:hAnsi="Arial" w:eastAsia="Arial" w:cs="Arial"/>
                <w:b w:val="1"/>
                <w:bCs w:val="1"/>
                <w:i w:val="0"/>
                <w:iCs w:val="0"/>
                <w:strike w:val="0"/>
                <w:dstrike w:val="0"/>
                <w:sz w:val="18"/>
                <w:szCs w:val="18"/>
                <w:u w:val="none"/>
              </w:rPr>
              <w:t>Used to monitor service effectiveness?</w:t>
            </w:r>
            <w:r w:rsidRPr="26248F25" w:rsidR="26248F25">
              <w:rPr>
                <w:rFonts w:ascii="Arial" w:hAnsi="Arial" w:eastAsia="Arial" w:cs="Arial"/>
                <w:b w:val="1"/>
                <w:bCs w:val="1"/>
                <w:i w:val="0"/>
                <w:iCs w:val="0"/>
                <w:strike w:val="0"/>
                <w:dstrike w:val="0"/>
                <w:sz w:val="20"/>
                <w:szCs w:val="20"/>
                <w:u w:val="none"/>
              </w:rPr>
              <w:t xml:space="preserve"> (Tick)</w:t>
            </w:r>
          </w:p>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10B7B2FC" w14:textId="617D9F12">
            <w:pPr>
              <w:jc w:val="center"/>
              <w:rPr>
                <w:rFonts w:ascii="Arial" w:hAnsi="Arial" w:eastAsia="Arial" w:cs="Arial"/>
                <w:b w:val="1"/>
                <w:bCs w:val="1"/>
                <w:i w:val="0"/>
                <w:iCs w:val="0"/>
                <w:strike w:val="0"/>
                <w:dstrike w:val="0"/>
                <w:sz w:val="14"/>
                <w:szCs w:val="14"/>
                <w:u w:val="none"/>
              </w:rPr>
            </w:pPr>
            <w:r w:rsidRPr="26248F25" w:rsidR="26248F25">
              <w:rPr>
                <w:rFonts w:ascii="Arial" w:hAnsi="Arial" w:eastAsia="Arial" w:cs="Arial"/>
                <w:b w:val="1"/>
                <w:bCs w:val="1"/>
                <w:i w:val="0"/>
                <w:iCs w:val="0"/>
                <w:strike w:val="0"/>
                <w:dstrike w:val="0"/>
                <w:sz w:val="16"/>
                <w:szCs w:val="16"/>
                <w:u w:val="none"/>
              </w:rPr>
              <w:t>Frequency</w:t>
            </w:r>
          </w:p>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57B38E1D" w14:textId="35D04039">
            <w:pPr>
              <w:jc w:val="center"/>
            </w:pPr>
            <w:r w:rsidRPr="26248F25" w:rsidR="26248F25">
              <w:rPr>
                <w:rFonts w:ascii="Arial" w:hAnsi="Arial" w:eastAsia="Arial" w:cs="Arial"/>
                <w:b w:val="1"/>
                <w:bCs w:val="1"/>
                <w:i w:val="0"/>
                <w:iCs w:val="0"/>
                <w:strike w:val="0"/>
                <w:dstrike w:val="0"/>
                <w:sz w:val="20"/>
                <w:szCs w:val="20"/>
                <w:u w:val="none"/>
              </w:rPr>
              <w:t>Used to monitor service value for money/ cost? (Tick)</w:t>
            </w:r>
          </w:p>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1C50DF03" w14:textId="61F7BD52">
            <w:pPr>
              <w:jc w:val="center"/>
              <w:rPr>
                <w:rFonts w:ascii="Arial" w:hAnsi="Arial" w:eastAsia="Arial" w:cs="Arial"/>
                <w:b w:val="1"/>
                <w:bCs w:val="1"/>
                <w:i w:val="0"/>
                <w:iCs w:val="0"/>
                <w:strike w:val="0"/>
                <w:dstrike w:val="0"/>
                <w:sz w:val="14"/>
                <w:szCs w:val="14"/>
                <w:u w:val="none"/>
              </w:rPr>
            </w:pPr>
            <w:r w:rsidRPr="26248F25" w:rsidR="26248F25">
              <w:rPr>
                <w:rFonts w:ascii="Arial" w:hAnsi="Arial" w:eastAsia="Arial" w:cs="Arial"/>
                <w:b w:val="1"/>
                <w:bCs w:val="1"/>
                <w:i w:val="0"/>
                <w:iCs w:val="0"/>
                <w:strike w:val="0"/>
                <w:dstrike w:val="0"/>
                <w:sz w:val="16"/>
                <w:szCs w:val="16"/>
                <w:u w:val="none"/>
              </w:rPr>
              <w:t>Frequency</w:t>
            </w:r>
          </w:p>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69B69AB3" w14:textId="0E26D752">
            <w:pPr>
              <w:jc w:val="center"/>
            </w:pPr>
            <w:r w:rsidRPr="26248F25" w:rsidR="26248F25">
              <w:rPr>
                <w:rFonts w:ascii="Arial" w:hAnsi="Arial" w:eastAsia="Arial" w:cs="Arial"/>
                <w:b w:val="1"/>
                <w:bCs w:val="1"/>
                <w:i w:val="0"/>
                <w:iCs w:val="0"/>
                <w:strike w:val="0"/>
                <w:dstrike w:val="0"/>
                <w:sz w:val="20"/>
                <w:szCs w:val="20"/>
                <w:u w:val="none"/>
              </w:rPr>
              <w:t>Comment</w:t>
            </w:r>
          </w:p>
        </w:tc>
      </w:tr>
      <w:tr w:rsidR="26248F25" w:rsidTr="50546300" w14:paraId="44309EB4">
        <w:trPr>
          <w:trHeight w:val="585"/>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76BD0861" w14:textId="4DF069AB">
            <w:pPr>
              <w:jc w:val="center"/>
            </w:pPr>
            <w:r w:rsidRPr="26248F25" w:rsidR="26248F25">
              <w:rPr>
                <w:rFonts w:ascii="Arial" w:hAnsi="Arial" w:eastAsia="Arial" w:cs="Arial"/>
                <w:b w:val="0"/>
                <w:bCs w:val="0"/>
                <w:i w:val="0"/>
                <w:iCs w:val="0"/>
                <w:strike w:val="0"/>
                <w:dstrike w:val="0"/>
                <w:sz w:val="20"/>
                <w:szCs w:val="20"/>
                <w:u w:val="none"/>
              </w:rPr>
              <w:t>H-CLIC</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33211B92" w14:textId="2ACE4922"/>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16FC8C90" w14:textId="2FBF2D85"/>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32E03BCA" w14:textId="32334CF3"/>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164C5EC9" w14:textId="6F09B472"/>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774B353" w14:textId="781B497C"/>
        </w:tc>
      </w:tr>
      <w:tr w:rsidR="26248F25" w:rsidTr="50546300" w14:paraId="55EA8BEF">
        <w:trPr>
          <w:trHeight w:val="705"/>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3E7CDB38" w14:textId="1E01B893">
            <w:pPr>
              <w:jc w:val="center"/>
            </w:pPr>
            <w:r w:rsidRPr="26248F25" w:rsidR="26248F25">
              <w:rPr>
                <w:rFonts w:ascii="Arial" w:hAnsi="Arial" w:eastAsia="Arial" w:cs="Arial"/>
                <w:b w:val="0"/>
                <w:bCs w:val="0"/>
                <w:i w:val="0"/>
                <w:iCs w:val="0"/>
                <w:strike w:val="0"/>
                <w:dstrike w:val="0"/>
                <w:sz w:val="20"/>
                <w:szCs w:val="20"/>
                <w:u w:val="none"/>
              </w:rPr>
              <w:t>Non-statutory service data (local authority)</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3BB987F5" w14:textId="7384C309"/>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97CDFBD" w14:textId="694E0888"/>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125BC2B" w14:textId="094CD7EB"/>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7A46A489" w14:textId="13723CBE"/>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73718153" w14:textId="1BF53443"/>
        </w:tc>
      </w:tr>
      <w:tr w:rsidR="26248F25" w:rsidTr="50546300" w14:paraId="5B973294">
        <w:trPr>
          <w:trHeight w:val="675"/>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29FBB793" w14:textId="0772A624">
            <w:pPr>
              <w:jc w:val="center"/>
            </w:pPr>
            <w:r w:rsidRPr="26248F25" w:rsidR="26248F25">
              <w:rPr>
                <w:rFonts w:ascii="Arial" w:hAnsi="Arial" w:eastAsia="Arial" w:cs="Arial"/>
                <w:b w:val="0"/>
                <w:bCs w:val="0"/>
                <w:i w:val="0"/>
                <w:iCs w:val="0"/>
                <w:strike w:val="0"/>
                <w:dstrike w:val="0"/>
                <w:sz w:val="20"/>
                <w:szCs w:val="20"/>
                <w:u w:val="none"/>
              </w:rPr>
              <w:t>Non-statutory service data (from partners)</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7553564E" w14:textId="3B66BD9A"/>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14669E6" w14:textId="79C71E63"/>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5AD99E3A" w14:textId="55662563"/>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037328EC" w14:textId="64AF3A88"/>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560252AD" w14:textId="6BDF6BB2"/>
        </w:tc>
      </w:tr>
      <w:tr w:rsidR="26248F25" w:rsidTr="50546300" w14:paraId="4AFDDF89">
        <w:trPr>
          <w:trHeight w:val="660"/>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6929B285" w14:textId="46D3F650">
            <w:pPr>
              <w:jc w:val="center"/>
            </w:pPr>
            <w:r w:rsidRPr="26248F25" w:rsidR="26248F25">
              <w:rPr>
                <w:rFonts w:ascii="Arial" w:hAnsi="Arial" w:eastAsia="Arial" w:cs="Arial"/>
                <w:b w:val="0"/>
                <w:bCs w:val="0"/>
                <w:i w:val="0"/>
                <w:iCs w:val="0"/>
                <w:strike w:val="0"/>
                <w:dstrike w:val="0"/>
                <w:sz w:val="20"/>
                <w:szCs w:val="20"/>
                <w:u w:val="none"/>
              </w:rPr>
              <w:t>Customer feedback (e.g. surveys or questionnaires)</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0A2842F4" w14:textId="5008EA6E"/>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FB3C4E0" w14:textId="42D8F9C6"/>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1447FF54" w14:textId="4C0DE74E"/>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3AE5E9AD" w14:textId="7F45A5CB"/>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057FE1C6" w14:textId="23DB287D"/>
        </w:tc>
      </w:tr>
      <w:tr w:rsidR="26248F25" w:rsidTr="50546300" w14:paraId="08953E34">
        <w:trPr>
          <w:trHeight w:val="660"/>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453AEC89" w14:textId="379046C6">
            <w:pPr>
              <w:jc w:val="center"/>
            </w:pPr>
            <w:r w:rsidRPr="26248F25" w:rsidR="26248F25">
              <w:rPr>
                <w:rFonts w:ascii="Arial" w:hAnsi="Arial" w:eastAsia="Arial" w:cs="Arial"/>
                <w:b w:val="0"/>
                <w:bCs w:val="0"/>
                <w:i w:val="0"/>
                <w:iCs w:val="0"/>
                <w:strike w:val="0"/>
                <w:dstrike w:val="0"/>
                <w:sz w:val="20"/>
                <w:szCs w:val="20"/>
                <w:u w:val="none"/>
              </w:rPr>
              <w:t>Staff feedback (e.g. surveys or team meetings)</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C6CDA23" w14:textId="1FA3F84A"/>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B603A1E" w14:textId="5B600397"/>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3091C832" w14:textId="09A46A98"/>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5AEF401C" w14:textId="719854EC"/>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3153C725" w14:textId="576A1069"/>
        </w:tc>
      </w:tr>
      <w:tr w:rsidR="26248F25" w:rsidTr="50546300" w14:paraId="59ED5E37">
        <w:trPr>
          <w:trHeight w:val="585"/>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0D0874F6" w14:textId="0414E690">
            <w:pPr>
              <w:jc w:val="center"/>
            </w:pPr>
            <w:r w:rsidRPr="26248F25" w:rsidR="26248F25">
              <w:rPr>
                <w:rFonts w:ascii="Arial" w:hAnsi="Arial" w:eastAsia="Arial" w:cs="Arial"/>
                <w:b w:val="0"/>
                <w:bCs w:val="0"/>
                <w:i w:val="0"/>
                <w:iCs w:val="0"/>
                <w:strike w:val="0"/>
                <w:dstrike w:val="0"/>
                <w:sz w:val="20"/>
                <w:szCs w:val="20"/>
                <w:u w:val="none"/>
              </w:rPr>
              <w:t>Partner feedback (e.g. forums, focus groups)</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1D13ABF9" w14:textId="640D870F"/>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B75A392" w14:textId="6E1B2B85"/>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4B11022" w14:textId="0FD483BE"/>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09FACD4A" w14:textId="489D1EC7"/>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35820E3C" w14:textId="2C2DCFF2"/>
        </w:tc>
      </w:tr>
      <w:tr w:rsidR="26248F25" w:rsidTr="50546300" w14:paraId="29208DF1">
        <w:trPr>
          <w:trHeight w:val="585"/>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6FE8A698" w14:textId="30CC47D7">
            <w:pPr>
              <w:jc w:val="center"/>
            </w:pPr>
            <w:r w:rsidRPr="26248F25" w:rsidR="26248F25">
              <w:rPr>
                <w:rFonts w:ascii="Arial" w:hAnsi="Arial" w:eastAsia="Arial" w:cs="Arial"/>
                <w:b w:val="0"/>
                <w:bCs w:val="0"/>
                <w:i w:val="0"/>
                <w:iCs w:val="0"/>
                <w:strike w:val="0"/>
                <w:dstrike w:val="0"/>
                <w:sz w:val="20"/>
                <w:szCs w:val="20"/>
                <w:u w:val="none"/>
              </w:rPr>
              <w:t>Practice observations</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5AA689F2" w14:textId="014CCBEC"/>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7293F0A7" w14:textId="4A760731"/>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7C79C9D" w14:textId="694967DA"/>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794A906" w14:textId="0C0EC5CD"/>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C9790A1" w14:textId="33124DDF"/>
        </w:tc>
      </w:tr>
      <w:tr w:rsidR="26248F25" w:rsidTr="50546300" w14:paraId="6878CB31">
        <w:trPr>
          <w:trHeight w:val="600"/>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4304ED05" w14:textId="368D6C53">
            <w:pPr>
              <w:jc w:val="center"/>
            </w:pPr>
            <w:r w:rsidRPr="26248F25" w:rsidR="26248F25">
              <w:rPr>
                <w:rFonts w:ascii="Arial" w:hAnsi="Arial" w:eastAsia="Arial" w:cs="Arial"/>
                <w:b w:val="0"/>
                <w:bCs w:val="0"/>
                <w:i w:val="0"/>
                <w:iCs w:val="0"/>
                <w:strike w:val="0"/>
                <w:dstrike w:val="0"/>
                <w:sz w:val="20"/>
                <w:szCs w:val="20"/>
                <w:u w:val="none"/>
              </w:rPr>
              <w:t>Peer reviews or benchmarking</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13D2291D" w14:textId="7E3A23F4"/>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253ADB7D" w14:textId="50CEB821"/>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AD05CD1" w14:textId="5AA2F4C4"/>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32CD5DC" w14:textId="17B46247"/>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E018E69" w14:textId="56A5A5EB"/>
        </w:tc>
      </w:tr>
      <w:tr w:rsidR="26248F25" w:rsidTr="50546300" w14:paraId="55566728">
        <w:trPr>
          <w:trHeight w:val="540"/>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0EABE980" w14:textId="605F741E">
            <w:pPr>
              <w:jc w:val="center"/>
            </w:pPr>
            <w:r w:rsidRPr="26248F25" w:rsidR="26248F25">
              <w:rPr>
                <w:rFonts w:ascii="Arial" w:hAnsi="Arial" w:eastAsia="Arial" w:cs="Arial"/>
                <w:b w:val="0"/>
                <w:bCs w:val="0"/>
                <w:i w:val="0"/>
                <w:iCs w:val="0"/>
                <w:strike w:val="0"/>
                <w:dstrike w:val="0"/>
                <w:sz w:val="20"/>
                <w:szCs w:val="20"/>
                <w:u w:val="none"/>
              </w:rPr>
              <w:t>Mystery shopping</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E169D56" w14:textId="765F66D8"/>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9F280EC" w14:textId="26BEFE4E"/>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544EE32D" w14:textId="3FFE2F20"/>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56120465" w14:textId="21579F5A"/>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2AA0BBC3" w14:textId="7628986E"/>
        </w:tc>
      </w:tr>
      <w:tr w:rsidR="26248F25" w:rsidTr="50546300" w14:paraId="0F833966">
        <w:trPr>
          <w:trHeight w:val="555"/>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3FC9C28D" w14:textId="713E3EFD">
            <w:pPr>
              <w:jc w:val="center"/>
            </w:pPr>
            <w:r w:rsidRPr="26248F25" w:rsidR="26248F25">
              <w:rPr>
                <w:rFonts w:ascii="Arial" w:hAnsi="Arial" w:eastAsia="Arial" w:cs="Arial"/>
                <w:b w:val="0"/>
                <w:bCs w:val="0"/>
                <w:i w:val="0"/>
                <w:iCs w:val="0"/>
                <w:strike w:val="0"/>
                <w:dstrike w:val="0"/>
                <w:sz w:val="20"/>
                <w:szCs w:val="20"/>
                <w:u w:val="none"/>
              </w:rPr>
              <w:t>Case file reviews or audits</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4AF10E1" w14:textId="7DFAEC48"/>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14443A8D" w14:textId="694483A5"/>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0B0A101F" w14:textId="005FFDCD"/>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55B8AF1E" w14:textId="34A2A978"/>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4ABE19C" w14:textId="0C76C0EE"/>
        </w:tc>
      </w:tr>
      <w:tr w:rsidR="26248F25" w:rsidTr="50546300" w14:paraId="0DA377AF">
        <w:trPr>
          <w:trHeight w:val="510"/>
        </w:trPr>
        <w:tc>
          <w:tcPr>
            <w:tcW w:w="167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P="26248F25" w:rsidRDefault="26248F25" w14:paraId="4AF3493A" w14:textId="7D5AB9AE">
            <w:pPr>
              <w:jc w:val="center"/>
            </w:pPr>
            <w:r w:rsidRPr="26248F25" w:rsidR="26248F25">
              <w:rPr>
                <w:rFonts w:ascii="Arial" w:hAnsi="Arial" w:eastAsia="Arial" w:cs="Arial"/>
                <w:b w:val="0"/>
                <w:bCs w:val="0"/>
                <w:i w:val="0"/>
                <w:iCs w:val="0"/>
                <w:strike w:val="0"/>
                <w:dstrike w:val="0"/>
                <w:sz w:val="20"/>
                <w:szCs w:val="20"/>
                <w:u w:val="none"/>
              </w:rPr>
              <w:t>Service evaluations or audits</w:t>
            </w:r>
          </w:p>
        </w:tc>
        <w:tc>
          <w:tcPr>
            <w:tcW w:w="1684"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18D8AEFE" w14:textId="798299CD"/>
        </w:tc>
        <w:tc>
          <w:tcPr>
            <w:tcW w:w="108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2134B210" w14:textId="3704418D"/>
        </w:tc>
        <w:tc>
          <w:tcPr>
            <w:tcW w:w="188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6FB4790F" w14:textId="765FA58D"/>
        </w:tc>
        <w:tc>
          <w:tcPr>
            <w:tcW w:w="106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22D19CA8" w14:textId="0DF5CE51"/>
        </w:tc>
        <w:tc>
          <w:tcPr>
            <w:tcW w:w="3407"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26248F25" w:rsidRDefault="26248F25" w14:paraId="4D2AFA62" w14:textId="428E55FC"/>
        </w:tc>
      </w:tr>
    </w:tbl>
    <w:p w:rsidR="05048BFB" w:rsidP="50546300" w:rsidRDefault="05048BFB" w14:paraId="4E031EA4" w14:textId="3A79091B">
      <w:pPr>
        <w:spacing w:after="0" w:afterAutospacing="off" w:line="240" w:lineRule="auto"/>
        <w:ind/>
      </w:pPr>
    </w:p>
    <w:p w:rsidR="05048BFB" w:rsidP="50546300" w:rsidRDefault="05048BFB" w14:paraId="7E9C1F1D" w14:textId="3069FD0D">
      <w:pPr>
        <w:pStyle w:val="Normal"/>
        <w:spacing w:after="0" w:afterAutospacing="off" w:line="240" w:lineRule="auto"/>
        <w:ind/>
        <w:rPr>
          <w:b w:val="1"/>
          <w:bCs w:val="1"/>
          <w:noProof w:val="0"/>
          <w:color w:val="FF0000"/>
          <w:sz w:val="24"/>
          <w:szCs w:val="24"/>
          <w:lang w:val="en-GB"/>
        </w:rPr>
      </w:pPr>
      <w:r w:rsidRPr="50546300" w:rsidR="186AD21F">
        <w:rPr>
          <w:b w:val="1"/>
          <w:bCs w:val="1"/>
          <w:noProof w:val="0"/>
          <w:color w:val="FF0000"/>
          <w:sz w:val="24"/>
          <w:szCs w:val="24"/>
          <w:lang w:val="en-GB"/>
        </w:rPr>
        <w:t>Good practice in this area</w:t>
      </w:r>
    </w:p>
    <w:p w:rsidR="41EE3B90" w:rsidP="41EE3B90" w:rsidRDefault="41EE3B90" w14:paraId="0324743A" w14:textId="6AC83E5D">
      <w:pPr>
        <w:pStyle w:val="Normal"/>
        <w:spacing w:after="0" w:afterAutospacing="off" w:line="240" w:lineRule="auto"/>
        <w:ind w:left="0"/>
        <w:rPr>
          <w:rFonts w:ascii="Calibri" w:hAnsi="Calibri" w:eastAsia="Calibri" w:cs="Calibri"/>
          <w:b w:val="1"/>
          <w:bCs w:val="1"/>
          <w:i w:val="0"/>
          <w:iCs w:val="0"/>
          <w:noProof w:val="0"/>
          <w:color w:val="auto"/>
          <w:sz w:val="24"/>
          <w:szCs w:val="24"/>
          <w:lang w:val="en-GB"/>
        </w:rPr>
      </w:pPr>
    </w:p>
    <w:p w:rsidR="186AD21F" w:rsidP="41EE3B90" w:rsidRDefault="186AD21F" w14:paraId="577672FE" w14:textId="13FA452B">
      <w:pPr>
        <w:pStyle w:val="ListParagraph"/>
        <w:numPr>
          <w:ilvl w:val="0"/>
          <w:numId w:val="6"/>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41EE3B90" w:rsidR="186AD21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Creation and use of dashboards to provide visual data on service performance and trends</w:t>
      </w:r>
    </w:p>
    <w:p w:rsidR="186AD21F" w:rsidP="50546300" w:rsidRDefault="186AD21F" w14:paraId="05DDB075" w14:textId="17962C50">
      <w:pPr>
        <w:pStyle w:val="ListParagraph"/>
        <w:numPr>
          <w:ilvl w:val="0"/>
          <w:numId w:val="6"/>
        </w:numPr>
        <w:spacing w:after="0" w:afterAutospacing="off" w:line="240" w:lineRule="auto"/>
        <w:jc w:val="both"/>
        <w:rPr>
          <w:b w:val="0"/>
          <w:bCs w:val="0"/>
          <w:i w:val="0"/>
          <w:iCs w:val="0"/>
          <w:noProof w:val="0"/>
          <w:color w:val="000000" w:themeColor="text1" w:themeTint="FF" w:themeShade="FF"/>
          <w:sz w:val="22"/>
          <w:szCs w:val="22"/>
          <w:lang w:val="en-GB"/>
        </w:rPr>
      </w:pPr>
      <w:r w:rsidRPr="50546300" w:rsidR="186AD21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Regular and consistent case file audits (against clear standards) with results discussed collaboratively with everyone</w:t>
      </w:r>
    </w:p>
    <w:p w:rsidR="186AD21F" w:rsidP="50546300" w:rsidRDefault="186AD21F" w14:paraId="731765BB" w14:textId="2336B074">
      <w:pPr>
        <w:pStyle w:val="ListParagraph"/>
        <w:numPr>
          <w:ilvl w:val="0"/>
          <w:numId w:val="6"/>
        </w:numPr>
        <w:spacing w:after="0" w:afterAutospacing="off" w:line="240" w:lineRule="auto"/>
        <w:jc w:val="both"/>
        <w:rPr>
          <w:b w:val="0"/>
          <w:bCs w:val="0"/>
          <w:i w:val="0"/>
          <w:iCs w:val="0"/>
          <w:noProof w:val="0"/>
          <w:color w:val="000000" w:themeColor="text1" w:themeTint="FF" w:themeShade="FF"/>
          <w:sz w:val="22"/>
          <w:szCs w:val="22"/>
          <w:lang w:val="en-GB"/>
        </w:rPr>
      </w:pPr>
      <w:r w:rsidRPr="50546300" w:rsidR="186AD21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Data sharing agreements with partners, collating data ‘across the system’ and reporting against it vs. Just the local authority data</w:t>
      </w:r>
    </w:p>
    <w:p w:rsidR="7CAF8D60" w:rsidP="50546300" w:rsidRDefault="7CAF8D60" w14:paraId="4A8A2509" w14:textId="51ECD471">
      <w:pPr>
        <w:pStyle w:val="ListParagraph"/>
        <w:numPr>
          <w:ilvl w:val="0"/>
          <w:numId w:val="6"/>
        </w:numPr>
        <w:spacing w:after="0" w:afterAutospacing="off" w:line="240" w:lineRule="auto"/>
        <w:jc w:val="both"/>
        <w:rPr>
          <w:b w:val="0"/>
          <w:bCs w:val="0"/>
          <w:i w:val="0"/>
          <w:iCs w:val="0"/>
          <w:noProof w:val="0"/>
          <w:color w:val="000000" w:themeColor="text1" w:themeTint="FF" w:themeShade="FF"/>
          <w:sz w:val="22"/>
          <w:szCs w:val="22"/>
          <w:lang w:val="en-GB"/>
        </w:rPr>
      </w:pPr>
      <w:r w:rsidRPr="50546300" w:rsidR="7CAF8D6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Regular customer feedback collected at all stages of the customer’s journey (not just the initial parts) - this should include a variety of methods including focus groups</w:t>
      </w:r>
    </w:p>
    <w:p w:rsidR="0AA44EF6" w:rsidP="41EE3B90" w:rsidRDefault="0AA44EF6" w14:paraId="2E372A3E" w14:textId="2EB14D60">
      <w:pPr>
        <w:pStyle w:val="ListParagraph"/>
        <w:numPr>
          <w:ilvl w:val="0"/>
          <w:numId w:val="6"/>
        </w:numPr>
        <w:spacing w:after="0" w:afterAutospacing="off" w:line="240" w:lineRule="auto"/>
        <w:rPr>
          <w:b w:val="0"/>
          <w:bCs w:val="0"/>
          <w:i w:val="0"/>
          <w:iCs w:val="0"/>
          <w:noProof w:val="0"/>
          <w:color w:val="000000" w:themeColor="text1" w:themeTint="FF" w:themeShade="FF"/>
          <w:sz w:val="22"/>
          <w:szCs w:val="22"/>
          <w:lang w:val="en-GB"/>
        </w:rPr>
      </w:pPr>
      <w:r w:rsidRPr="41EE3B90" w:rsidR="0AA44EF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Regular time slots at team meetings to reflect on performance as a collective</w:t>
      </w:r>
    </w:p>
    <w:p w:rsidR="0AA44EF6" w:rsidP="41EE3B90" w:rsidRDefault="0AA44EF6" w14:paraId="56204DE5" w14:textId="1005C8A8">
      <w:pPr>
        <w:pStyle w:val="ListParagraph"/>
        <w:numPr>
          <w:ilvl w:val="0"/>
          <w:numId w:val="6"/>
        </w:numPr>
        <w:spacing w:after="0" w:afterAutospacing="off" w:line="240" w:lineRule="auto"/>
        <w:rPr>
          <w:b w:val="0"/>
          <w:bCs w:val="0"/>
          <w:i w:val="0"/>
          <w:iCs w:val="0"/>
          <w:noProof w:val="0"/>
          <w:color w:val="000000" w:themeColor="text1" w:themeTint="FF" w:themeShade="FF"/>
          <w:sz w:val="22"/>
          <w:szCs w:val="22"/>
          <w:lang w:val="en-GB"/>
        </w:rPr>
      </w:pPr>
      <w:r w:rsidRPr="41EE3B90" w:rsidR="0AA44EF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Peer observations of client interactions with confidential feedback after</w:t>
      </w:r>
    </w:p>
    <w:p w:rsidR="0AA44EF6" w:rsidP="41EE3B90" w:rsidRDefault="0AA44EF6" w14:paraId="793792DE" w14:textId="1C63624F">
      <w:pPr>
        <w:pStyle w:val="ListParagraph"/>
        <w:numPr>
          <w:ilvl w:val="0"/>
          <w:numId w:val="6"/>
        </w:numPr>
        <w:spacing w:after="0" w:afterAutospacing="off" w:line="240" w:lineRule="auto"/>
        <w:rPr>
          <w:b w:val="0"/>
          <w:bCs w:val="0"/>
          <w:i w:val="0"/>
          <w:iCs w:val="0"/>
          <w:noProof w:val="0"/>
          <w:color w:val="000000" w:themeColor="text1" w:themeTint="FF" w:themeShade="FF"/>
          <w:sz w:val="22"/>
          <w:szCs w:val="22"/>
          <w:lang w:val="en-GB"/>
        </w:rPr>
      </w:pPr>
      <w:r w:rsidRPr="41EE3B90" w:rsidR="0AA44EF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Mystery shopping to collect invaluable insights on customer service</w:t>
      </w:r>
    </w:p>
    <w:p w:rsidR="41EE3B90" w:rsidP="41EE3B90" w:rsidRDefault="41EE3B90" w14:paraId="1B51F8C0" w14:textId="4CD43DA4">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0AA44EF6" w:rsidP="41EE3B90" w:rsidRDefault="0AA44EF6" w14:paraId="4B5C2A79" w14:textId="508C98D9">
      <w:pPr>
        <w:pStyle w:val="Normal"/>
        <w:bidi w:val="0"/>
        <w:spacing w:before="0" w:beforeAutospacing="off" w:after="0" w:afterAutospacing="off" w:line="240" w:lineRule="auto"/>
        <w:ind w:left="0" w:right="0"/>
        <w:jc w:val="left"/>
      </w:pPr>
      <w:r w:rsidRPr="41EE3B90" w:rsidR="0AA44EF6">
        <w:rPr>
          <w:b w:val="1"/>
          <w:bCs w:val="1"/>
          <w:noProof w:val="0"/>
          <w:color w:val="FF0000"/>
          <w:sz w:val="24"/>
          <w:szCs w:val="24"/>
          <w:lang w:val="en-GB"/>
        </w:rPr>
        <w:t>Our resources that might help</w:t>
      </w:r>
    </w:p>
    <w:p w:rsidR="41EE3B90" w:rsidP="41EE3B90" w:rsidRDefault="41EE3B90" w14:paraId="63A6B67F" w14:textId="3622D788">
      <w:pPr>
        <w:pStyle w:val="Normal"/>
        <w:bidi w:val="0"/>
        <w:spacing w:before="0" w:beforeAutospacing="off" w:after="0" w:afterAutospacing="off" w:line="240" w:lineRule="auto"/>
        <w:ind w:left="0" w:right="0"/>
        <w:jc w:val="left"/>
        <w:rPr>
          <w:b w:val="1"/>
          <w:bCs w:val="1"/>
          <w:noProof w:val="0"/>
          <w:color w:val="FF0000"/>
          <w:sz w:val="24"/>
          <w:szCs w:val="24"/>
          <w:lang w:val="en-GB"/>
        </w:rPr>
      </w:pPr>
    </w:p>
    <w:p w:rsidR="07EE1959" w:rsidP="41EE3B90" w:rsidRDefault="07EE1959" w14:paraId="6D3A8133" w14:textId="4D18E661">
      <w:pPr>
        <w:bidi w:val="0"/>
        <w:jc w:val="left"/>
      </w:pPr>
      <w:hyperlink r:id="R87df998a46b44d62">
        <w:r w:rsidRPr="41EE3B90" w:rsidR="07EE1959">
          <w:rPr>
            <w:rStyle w:val="Hyperlink"/>
            <w:rFonts w:ascii="Calibri" w:hAnsi="Calibri" w:eastAsia="Calibri" w:cs="Calibri"/>
            <w:b w:val="0"/>
            <w:bCs w:val="0"/>
            <w:i w:val="0"/>
            <w:iCs w:val="0"/>
            <w:noProof w:val="0"/>
            <w:sz w:val="24"/>
            <w:szCs w:val="24"/>
            <w:lang w:val="en-GB"/>
          </w:rPr>
          <w:t>Our approach to service reviews</w:t>
        </w:r>
      </w:hyperlink>
    </w:p>
    <w:p w:rsidR="07EE1959" w:rsidP="41EE3B90" w:rsidRDefault="07EE1959" w14:paraId="535D529D" w14:textId="039545B0">
      <w:pPr>
        <w:bidi w:val="0"/>
        <w:jc w:val="left"/>
      </w:pPr>
      <w:hyperlink r:id="R3b975e5e6a72475f">
        <w:r w:rsidRPr="50546300" w:rsidR="07EE1959">
          <w:rPr>
            <w:rStyle w:val="Hyperlink"/>
            <w:rFonts w:ascii="Calibri" w:hAnsi="Calibri" w:eastAsia="Calibri" w:cs="Calibri"/>
            <w:b w:val="0"/>
            <w:bCs w:val="0"/>
            <w:i w:val="0"/>
            <w:iCs w:val="0"/>
            <w:noProof w:val="0"/>
            <w:sz w:val="24"/>
            <w:szCs w:val="24"/>
            <w:lang w:val="en-GB"/>
          </w:rPr>
          <w:t>Our self-assessment tools</w:t>
        </w:r>
      </w:hyperlink>
    </w:p>
    <w:p w:rsidR="07EE1959" w:rsidP="41EE3B90" w:rsidRDefault="07EE1959" w14:paraId="711AB267" w14:textId="4F1536FE">
      <w:pPr>
        <w:bidi w:val="0"/>
        <w:jc w:val="left"/>
      </w:pPr>
      <w:hyperlink r:id="Rd74f2a1f2b264bd0">
        <w:r w:rsidRPr="50546300" w:rsidR="07EE1959">
          <w:rPr>
            <w:rStyle w:val="Hyperlink"/>
            <w:rFonts w:ascii="Calibri" w:hAnsi="Calibri" w:eastAsia="Calibri" w:cs="Calibri"/>
            <w:b w:val="0"/>
            <w:bCs w:val="0"/>
            <w:i w:val="0"/>
            <w:iCs w:val="0"/>
            <w:noProof w:val="0"/>
            <w:sz w:val="24"/>
            <w:szCs w:val="24"/>
            <w:lang w:val="en-GB"/>
          </w:rPr>
          <w:t>Client interview practice observation tool</w:t>
        </w:r>
      </w:hyperlink>
    </w:p>
    <w:p w:rsidR="41EE3B90" w:rsidP="50546300" w:rsidRDefault="41EE3B90" w14:paraId="464E3EAD" w14:textId="2CE13580">
      <w:pPr>
        <w:spacing w:after="0" w:afterAutospacing="off" w:line="240" w:lineRule="auto"/>
        <w:jc w:val="left"/>
      </w:pPr>
      <w:hyperlink r:id="R1ac81ff3693b46f6">
        <w:r w:rsidRPr="50546300" w:rsidR="07EE1959">
          <w:rPr>
            <w:rStyle w:val="Hyperlink"/>
            <w:rFonts w:ascii="Calibri" w:hAnsi="Calibri" w:eastAsia="Calibri" w:cs="Calibri"/>
            <w:b w:val="0"/>
            <w:bCs w:val="0"/>
            <w:i w:val="0"/>
            <w:iCs w:val="0"/>
            <w:noProof w:val="0"/>
            <w:sz w:val="24"/>
            <w:szCs w:val="24"/>
            <w:lang w:val="en-GB"/>
          </w:rPr>
          <w:t>Case file audit tools</w:t>
        </w:r>
      </w:hyperlink>
    </w:p>
    <w:p w:rsidR="41EE3B90" w:rsidP="41EE3B90" w:rsidRDefault="41EE3B90" w14:paraId="745F37A2" w14:textId="16C1CA65">
      <w:pPr>
        <w:pStyle w:val="Normal"/>
        <w:spacing w:after="0" w:afterAutospacing="off" w:line="240" w:lineRule="auto"/>
        <w:ind w:left="0"/>
        <w:rPr>
          <w:rFonts w:ascii="Calibri" w:hAnsi="Calibri" w:eastAsia="Calibri" w:cs="Calibri"/>
          <w:b w:val="1"/>
          <w:bCs w:val="1"/>
          <w:i w:val="0"/>
          <w:iCs w:val="0"/>
          <w:noProof w:val="0"/>
          <w:color w:val="auto"/>
          <w:sz w:val="24"/>
          <w:szCs w:val="24"/>
          <w:lang w:val="en-GB"/>
        </w:rPr>
      </w:pPr>
    </w:p>
    <w:p w:rsidR="0F63E4D8" w:rsidP="75675CD1" w:rsidRDefault="0F63E4D8" w14:paraId="5CEF31A1" w14:textId="5BF4B89B">
      <w:pPr>
        <w:pStyle w:val="Normal"/>
        <w:spacing w:after="0" w:afterAutospacing="off" w:line="240" w:lineRule="auto"/>
        <w:ind w:left="0"/>
        <w:rPr>
          <w:rFonts w:ascii="Calibri" w:hAnsi="Calibri" w:eastAsia="Calibri" w:cs="Calibri" w:asciiTheme="minorAscii" w:hAnsiTheme="minorAscii" w:eastAsiaTheme="minorAscii" w:cstheme="minorAscii"/>
          <w:b w:val="1"/>
          <w:bCs w:val="1"/>
          <w:i w:val="0"/>
          <w:iCs w:val="0"/>
          <w:noProof w:val="0"/>
          <w:color w:val="FF0000"/>
          <w:sz w:val="22"/>
          <w:szCs w:val="22"/>
          <w:lang w:val="en-GB"/>
        </w:rPr>
      </w:pPr>
      <w:r w:rsidRPr="75675CD1" w:rsidR="0F63E4D8">
        <w:rPr>
          <w:rFonts w:ascii="Calibri" w:hAnsi="Calibri" w:eastAsia="Calibri" w:cs="Calibri" w:asciiTheme="minorAscii" w:hAnsiTheme="minorAscii" w:eastAsiaTheme="minorAscii" w:cstheme="minorAscii"/>
          <w:b w:val="1"/>
          <w:bCs w:val="1"/>
          <w:i w:val="0"/>
          <w:iCs w:val="0"/>
          <w:noProof w:val="0"/>
          <w:color w:val="FF0000"/>
          <w:sz w:val="22"/>
          <w:szCs w:val="22"/>
          <w:lang w:val="en-GB"/>
        </w:rPr>
        <w:t>Something to think about before the exchange</w:t>
      </w:r>
    </w:p>
    <w:p w:rsidR="75675CD1" w:rsidP="41EE3B90" w:rsidRDefault="75675CD1" w14:paraId="3048F340" w14:textId="13ED5E3B">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0F63E4D8" w:rsidP="50546300" w:rsidRDefault="0F63E4D8" w14:paraId="74D8B917" w14:textId="16E1CF58">
      <w:pPr>
        <w:pStyle w:val="Normal"/>
        <w:spacing w:after="0" w:afterAutospacing="off" w:line="240" w:lineRule="auto"/>
        <w:ind w:left="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0546300" w:rsidR="3952895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What are the pros and cons of your </w:t>
      </w:r>
      <w:r w:rsidRPr="50546300" w:rsidR="6294991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current </w:t>
      </w:r>
      <w:r w:rsidRPr="50546300" w:rsidR="3952895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case management system?</w:t>
      </w:r>
      <w:r w:rsidRPr="50546300" w:rsidR="2699CA8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How configured is it to the way your service is currently set up?</w:t>
      </w:r>
    </w:p>
    <w:p w:rsidR="75675CD1" w:rsidP="75675CD1" w:rsidRDefault="75675CD1" w14:paraId="0130099A" w14:textId="7EBDA4A4">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0F63E4D8" w:rsidP="50546300" w:rsidRDefault="0F63E4D8" w14:paraId="277FDAA7" w14:textId="664D03DE">
      <w:pPr>
        <w:pStyle w:val="Normal"/>
        <w:spacing w:after="0" w:afterAutospacing="off" w:line="240" w:lineRule="auto"/>
        <w:ind w:left="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0546300" w:rsidR="3952895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How do you monitor your service effectiveness</w:t>
      </w:r>
      <w:r w:rsidRPr="50546300" w:rsidR="56BA672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and performance</w:t>
      </w:r>
      <w:r w:rsidRPr="50546300" w:rsidR="39528951">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t>
      </w:r>
      <w:r w:rsidRPr="50546300" w:rsidR="1D8F1A4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How regularly and consistently do you do these things?</w:t>
      </w:r>
    </w:p>
    <w:p w:rsidR="05048BFB" w:rsidP="50546300" w:rsidRDefault="05048BFB" w14:paraId="1B49EFF8" w14:textId="494C7434">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1D8F1A4F" w:rsidP="50546300" w:rsidRDefault="1D8F1A4F" w14:paraId="1278ED13" w14:textId="26A0D65C">
      <w:pPr>
        <w:pStyle w:val="Normal"/>
        <w:bidi w:val="0"/>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0546300" w:rsidR="1D8F1A4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Do you know your customers</w:t>
      </w:r>
      <w:r w:rsidRPr="50546300" w:rsidR="292210D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t>
      </w:r>
      <w:r w:rsidRPr="50546300" w:rsidR="1D8F1A4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experience of your service? At each stage? If you do, how often to you check-in on this?</w:t>
      </w:r>
    </w:p>
    <w:p w:rsidR="50546300" w:rsidP="50546300" w:rsidRDefault="50546300" w14:paraId="487D49E3" w14:textId="02BA214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39F2A929" w:rsidP="50546300" w:rsidRDefault="39F2A929" w14:paraId="500F821A" w14:textId="56EA790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50546300" w:rsidR="39F2A92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How has CV19 impacted and affected all this?</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72504B"/>
    <w:rsid w:val="000F0462"/>
    <w:rsid w:val="0051C2AA"/>
    <w:rsid w:val="007ED641"/>
    <w:rsid w:val="00980C08"/>
    <w:rsid w:val="00B3244C"/>
    <w:rsid w:val="00D827B3"/>
    <w:rsid w:val="0121CD35"/>
    <w:rsid w:val="0195B9E4"/>
    <w:rsid w:val="01A79050"/>
    <w:rsid w:val="01A9ECA9"/>
    <w:rsid w:val="01ABB942"/>
    <w:rsid w:val="02608BEE"/>
    <w:rsid w:val="02681D0A"/>
    <w:rsid w:val="0292EE5B"/>
    <w:rsid w:val="029CE775"/>
    <w:rsid w:val="02C3B157"/>
    <w:rsid w:val="033327BC"/>
    <w:rsid w:val="03B8E86D"/>
    <w:rsid w:val="03C421E9"/>
    <w:rsid w:val="048AE6C2"/>
    <w:rsid w:val="05048BFB"/>
    <w:rsid w:val="05823478"/>
    <w:rsid w:val="05F63E28"/>
    <w:rsid w:val="06297E8B"/>
    <w:rsid w:val="06502EA7"/>
    <w:rsid w:val="068733FF"/>
    <w:rsid w:val="07A16CE5"/>
    <w:rsid w:val="07B08C28"/>
    <w:rsid w:val="07EE1959"/>
    <w:rsid w:val="09077418"/>
    <w:rsid w:val="0977AE4F"/>
    <w:rsid w:val="0A201CD4"/>
    <w:rsid w:val="0A5A0692"/>
    <w:rsid w:val="0AA44EF6"/>
    <w:rsid w:val="0AFCEFAE"/>
    <w:rsid w:val="0B2B726B"/>
    <w:rsid w:val="0B33F4B7"/>
    <w:rsid w:val="0BF5D6F3"/>
    <w:rsid w:val="0BFD0F56"/>
    <w:rsid w:val="0C562754"/>
    <w:rsid w:val="0C6E9283"/>
    <w:rsid w:val="0C928B02"/>
    <w:rsid w:val="0CAFA369"/>
    <w:rsid w:val="0D85DC83"/>
    <w:rsid w:val="0D8F8167"/>
    <w:rsid w:val="0F1CAF01"/>
    <w:rsid w:val="0F63E4D8"/>
    <w:rsid w:val="0FC320E1"/>
    <w:rsid w:val="0FC640BA"/>
    <w:rsid w:val="0FFAC04D"/>
    <w:rsid w:val="100ED703"/>
    <w:rsid w:val="100F17AF"/>
    <w:rsid w:val="10299A51"/>
    <w:rsid w:val="1056FA1C"/>
    <w:rsid w:val="1059F378"/>
    <w:rsid w:val="120CC345"/>
    <w:rsid w:val="12480D1A"/>
    <w:rsid w:val="12651877"/>
    <w:rsid w:val="12C66691"/>
    <w:rsid w:val="13497F6E"/>
    <w:rsid w:val="13796BE1"/>
    <w:rsid w:val="147F6E7C"/>
    <w:rsid w:val="14A3D1F4"/>
    <w:rsid w:val="14C57DA1"/>
    <w:rsid w:val="1562B668"/>
    <w:rsid w:val="156890EB"/>
    <w:rsid w:val="157049F7"/>
    <w:rsid w:val="15CD1AF3"/>
    <w:rsid w:val="162CD71E"/>
    <w:rsid w:val="163FA255"/>
    <w:rsid w:val="16425269"/>
    <w:rsid w:val="16662674"/>
    <w:rsid w:val="1781764F"/>
    <w:rsid w:val="1794744E"/>
    <w:rsid w:val="17AD3801"/>
    <w:rsid w:val="18132430"/>
    <w:rsid w:val="186AD21F"/>
    <w:rsid w:val="19025011"/>
    <w:rsid w:val="191C7FB8"/>
    <w:rsid w:val="192BE3B0"/>
    <w:rsid w:val="1934AA5C"/>
    <w:rsid w:val="19C418A2"/>
    <w:rsid w:val="1AA832F5"/>
    <w:rsid w:val="1AB6C4DF"/>
    <w:rsid w:val="1AFDE91B"/>
    <w:rsid w:val="1B1676E7"/>
    <w:rsid w:val="1BEE7857"/>
    <w:rsid w:val="1BFABFE6"/>
    <w:rsid w:val="1BFD2F06"/>
    <w:rsid w:val="1C55CAF7"/>
    <w:rsid w:val="1C59B4D6"/>
    <w:rsid w:val="1CDD557E"/>
    <w:rsid w:val="1D0819B5"/>
    <w:rsid w:val="1D8F1A4F"/>
    <w:rsid w:val="1DE1FFE1"/>
    <w:rsid w:val="1E4CC650"/>
    <w:rsid w:val="1E69851A"/>
    <w:rsid w:val="1EB81673"/>
    <w:rsid w:val="1F3C4742"/>
    <w:rsid w:val="20A4074E"/>
    <w:rsid w:val="20F083AF"/>
    <w:rsid w:val="2127919D"/>
    <w:rsid w:val="2159EA06"/>
    <w:rsid w:val="219299A9"/>
    <w:rsid w:val="21D8B9FE"/>
    <w:rsid w:val="22BAA506"/>
    <w:rsid w:val="22BBE297"/>
    <w:rsid w:val="22E70EF4"/>
    <w:rsid w:val="2318D2F3"/>
    <w:rsid w:val="23A262B2"/>
    <w:rsid w:val="23E0B523"/>
    <w:rsid w:val="24567567"/>
    <w:rsid w:val="250665BD"/>
    <w:rsid w:val="2514D116"/>
    <w:rsid w:val="25334992"/>
    <w:rsid w:val="25CD4376"/>
    <w:rsid w:val="2617524B"/>
    <w:rsid w:val="26248F25"/>
    <w:rsid w:val="267496FF"/>
    <w:rsid w:val="2699CA8A"/>
    <w:rsid w:val="26DF58C6"/>
    <w:rsid w:val="27507CFD"/>
    <w:rsid w:val="277071D8"/>
    <w:rsid w:val="289316CD"/>
    <w:rsid w:val="28B3D302"/>
    <w:rsid w:val="292210D6"/>
    <w:rsid w:val="29697155"/>
    <w:rsid w:val="29A2B029"/>
    <w:rsid w:val="2A9CE0EC"/>
    <w:rsid w:val="2AD28066"/>
    <w:rsid w:val="2B073B45"/>
    <w:rsid w:val="2B68D642"/>
    <w:rsid w:val="2B7D88E4"/>
    <w:rsid w:val="2BA08452"/>
    <w:rsid w:val="2BEEA77B"/>
    <w:rsid w:val="2BFD9CCB"/>
    <w:rsid w:val="2C2F3BC3"/>
    <w:rsid w:val="2C3E0CBF"/>
    <w:rsid w:val="2C62C4DD"/>
    <w:rsid w:val="2CC07958"/>
    <w:rsid w:val="2CD340CB"/>
    <w:rsid w:val="2CF31B1C"/>
    <w:rsid w:val="2D2AF6F9"/>
    <w:rsid w:val="2D58E012"/>
    <w:rsid w:val="2D83120A"/>
    <w:rsid w:val="2DC4A140"/>
    <w:rsid w:val="2E56A7E5"/>
    <w:rsid w:val="304600C1"/>
    <w:rsid w:val="307668E9"/>
    <w:rsid w:val="31456B0C"/>
    <w:rsid w:val="31BEEF69"/>
    <w:rsid w:val="324E1C3D"/>
    <w:rsid w:val="3359C3AB"/>
    <w:rsid w:val="3366D64F"/>
    <w:rsid w:val="337686AB"/>
    <w:rsid w:val="337FC331"/>
    <w:rsid w:val="33B36C8B"/>
    <w:rsid w:val="343D5562"/>
    <w:rsid w:val="3452DA57"/>
    <w:rsid w:val="34B88187"/>
    <w:rsid w:val="34D75BBD"/>
    <w:rsid w:val="34DD0663"/>
    <w:rsid w:val="34FEEFD4"/>
    <w:rsid w:val="35604395"/>
    <w:rsid w:val="35A561B4"/>
    <w:rsid w:val="35F24E20"/>
    <w:rsid w:val="35F3D681"/>
    <w:rsid w:val="373FFDBF"/>
    <w:rsid w:val="37B4E471"/>
    <w:rsid w:val="37D67F3A"/>
    <w:rsid w:val="37F47003"/>
    <w:rsid w:val="3807445B"/>
    <w:rsid w:val="381A5587"/>
    <w:rsid w:val="38491610"/>
    <w:rsid w:val="3940711E"/>
    <w:rsid w:val="39528951"/>
    <w:rsid w:val="397210C3"/>
    <w:rsid w:val="39D260F7"/>
    <w:rsid w:val="39F2A929"/>
    <w:rsid w:val="3AD9B0A1"/>
    <w:rsid w:val="3ADB3642"/>
    <w:rsid w:val="3C3E0C67"/>
    <w:rsid w:val="3C66703F"/>
    <w:rsid w:val="3CC3D183"/>
    <w:rsid w:val="3D1ACA6D"/>
    <w:rsid w:val="3D877349"/>
    <w:rsid w:val="3D94432B"/>
    <w:rsid w:val="3DDC5BA7"/>
    <w:rsid w:val="3E0240A0"/>
    <w:rsid w:val="3E463B70"/>
    <w:rsid w:val="3E6EA71C"/>
    <w:rsid w:val="3ECA7D0E"/>
    <w:rsid w:val="3ED8AF29"/>
    <w:rsid w:val="3FAAE69B"/>
    <w:rsid w:val="41C1CC4E"/>
    <w:rsid w:val="41DD00B9"/>
    <w:rsid w:val="41ED2D87"/>
    <w:rsid w:val="41EE3B90"/>
    <w:rsid w:val="426CA4BB"/>
    <w:rsid w:val="42AFADC9"/>
    <w:rsid w:val="42B7A8CB"/>
    <w:rsid w:val="42DB743A"/>
    <w:rsid w:val="43F6B4CD"/>
    <w:rsid w:val="46B1AE9F"/>
    <w:rsid w:val="46B45F60"/>
    <w:rsid w:val="46C4EBF5"/>
    <w:rsid w:val="46FD3A3C"/>
    <w:rsid w:val="47BA712F"/>
    <w:rsid w:val="48310DD2"/>
    <w:rsid w:val="48507022"/>
    <w:rsid w:val="48603E1E"/>
    <w:rsid w:val="48A5A2D1"/>
    <w:rsid w:val="48B5FC34"/>
    <w:rsid w:val="49A79B66"/>
    <w:rsid w:val="49C3D0A7"/>
    <w:rsid w:val="49C3D0A7"/>
    <w:rsid w:val="4A1FC0AE"/>
    <w:rsid w:val="4A417332"/>
    <w:rsid w:val="4A8CF7C4"/>
    <w:rsid w:val="4AC83F38"/>
    <w:rsid w:val="4ADFC315"/>
    <w:rsid w:val="4B6ABAA2"/>
    <w:rsid w:val="4C5EEFB8"/>
    <w:rsid w:val="4CA217A2"/>
    <w:rsid w:val="4CE9312A"/>
    <w:rsid w:val="4D15BD13"/>
    <w:rsid w:val="4D4DBE28"/>
    <w:rsid w:val="4DE535EB"/>
    <w:rsid w:val="4E210793"/>
    <w:rsid w:val="4EA25B64"/>
    <w:rsid w:val="4EB2792C"/>
    <w:rsid w:val="4EDBC3EB"/>
    <w:rsid w:val="4F3CC2D6"/>
    <w:rsid w:val="4F5D2F03"/>
    <w:rsid w:val="501D094D"/>
    <w:rsid w:val="502D2A67"/>
    <w:rsid w:val="50546300"/>
    <w:rsid w:val="50902EC1"/>
    <w:rsid w:val="515F912E"/>
    <w:rsid w:val="51897063"/>
    <w:rsid w:val="51C8CECB"/>
    <w:rsid w:val="520C96CA"/>
    <w:rsid w:val="528D6F88"/>
    <w:rsid w:val="52D76C38"/>
    <w:rsid w:val="53DF9880"/>
    <w:rsid w:val="550C9D16"/>
    <w:rsid w:val="552AC545"/>
    <w:rsid w:val="557B68E1"/>
    <w:rsid w:val="55899EDA"/>
    <w:rsid w:val="55A63B54"/>
    <w:rsid w:val="560DFDC0"/>
    <w:rsid w:val="56332314"/>
    <w:rsid w:val="568038E3"/>
    <w:rsid w:val="56BA6720"/>
    <w:rsid w:val="56C9342A"/>
    <w:rsid w:val="57B26B13"/>
    <w:rsid w:val="57EB23E3"/>
    <w:rsid w:val="586B9050"/>
    <w:rsid w:val="586E4111"/>
    <w:rsid w:val="58B44734"/>
    <w:rsid w:val="590D80E1"/>
    <w:rsid w:val="594CC714"/>
    <w:rsid w:val="595A56DF"/>
    <w:rsid w:val="598C2807"/>
    <w:rsid w:val="59A28CDD"/>
    <w:rsid w:val="59C064AE"/>
    <w:rsid w:val="5A0016B8"/>
    <w:rsid w:val="5A1A9E07"/>
    <w:rsid w:val="5A3E2789"/>
    <w:rsid w:val="5A5BE6E5"/>
    <w:rsid w:val="5ADCBE82"/>
    <w:rsid w:val="5B4A5C36"/>
    <w:rsid w:val="5B60F04A"/>
    <w:rsid w:val="5B73CC94"/>
    <w:rsid w:val="5BFA572A"/>
    <w:rsid w:val="5C166504"/>
    <w:rsid w:val="5C3DA2B6"/>
    <w:rsid w:val="5C53D33F"/>
    <w:rsid w:val="5C637404"/>
    <w:rsid w:val="5CB2C552"/>
    <w:rsid w:val="5CB9664A"/>
    <w:rsid w:val="5CC6828C"/>
    <w:rsid w:val="5D3ED69C"/>
    <w:rsid w:val="5EEECB82"/>
    <w:rsid w:val="5F04A6D6"/>
    <w:rsid w:val="5F368C25"/>
    <w:rsid w:val="5F3BCA19"/>
    <w:rsid w:val="5F3D2EC6"/>
    <w:rsid w:val="5F6AF016"/>
    <w:rsid w:val="5F8B1FA9"/>
    <w:rsid w:val="5FA132F2"/>
    <w:rsid w:val="5FEE037D"/>
    <w:rsid w:val="5FFE234E"/>
    <w:rsid w:val="60069BB9"/>
    <w:rsid w:val="60712AFC"/>
    <w:rsid w:val="60C193AA"/>
    <w:rsid w:val="612EEA25"/>
    <w:rsid w:val="619E5CDE"/>
    <w:rsid w:val="61EC3CF0"/>
    <w:rsid w:val="61F94A39"/>
    <w:rsid w:val="6294991C"/>
    <w:rsid w:val="62A290D8"/>
    <w:rsid w:val="62ED7B76"/>
    <w:rsid w:val="6335C410"/>
    <w:rsid w:val="63E34228"/>
    <w:rsid w:val="63F20AF6"/>
    <w:rsid w:val="648812ED"/>
    <w:rsid w:val="6496D5BE"/>
    <w:rsid w:val="64D22177"/>
    <w:rsid w:val="6590CC79"/>
    <w:rsid w:val="6632DBB3"/>
    <w:rsid w:val="66374A86"/>
    <w:rsid w:val="6652F760"/>
    <w:rsid w:val="6674E439"/>
    <w:rsid w:val="6694F6B2"/>
    <w:rsid w:val="66A0B0B0"/>
    <w:rsid w:val="66BD2EE7"/>
    <w:rsid w:val="66FA473A"/>
    <w:rsid w:val="67296D6D"/>
    <w:rsid w:val="6772504B"/>
    <w:rsid w:val="6786513D"/>
    <w:rsid w:val="6807F7A2"/>
    <w:rsid w:val="6832F232"/>
    <w:rsid w:val="6835BF6D"/>
    <w:rsid w:val="683D253F"/>
    <w:rsid w:val="684CFD32"/>
    <w:rsid w:val="6861170E"/>
    <w:rsid w:val="689EFD0A"/>
    <w:rsid w:val="68B4E200"/>
    <w:rsid w:val="68E8F967"/>
    <w:rsid w:val="692B3622"/>
    <w:rsid w:val="69425BB3"/>
    <w:rsid w:val="69532467"/>
    <w:rsid w:val="695411DA"/>
    <w:rsid w:val="696DE514"/>
    <w:rsid w:val="69E7EAF0"/>
    <w:rsid w:val="69FD1099"/>
    <w:rsid w:val="6A2DDDFE"/>
    <w:rsid w:val="6A673B58"/>
    <w:rsid w:val="6A6BB6F2"/>
    <w:rsid w:val="6BA26655"/>
    <w:rsid w:val="6BD18A60"/>
    <w:rsid w:val="6BE2B7BB"/>
    <w:rsid w:val="6BEEF933"/>
    <w:rsid w:val="6C8AC529"/>
    <w:rsid w:val="6D45AF36"/>
    <w:rsid w:val="6DC6791A"/>
    <w:rsid w:val="6DE87AFD"/>
    <w:rsid w:val="6E0C710E"/>
    <w:rsid w:val="6E29340E"/>
    <w:rsid w:val="6E5D4BB1"/>
    <w:rsid w:val="6F09571F"/>
    <w:rsid w:val="6F632CC8"/>
    <w:rsid w:val="6F91F08B"/>
    <w:rsid w:val="6FBA565E"/>
    <w:rsid w:val="704B2142"/>
    <w:rsid w:val="70B765A1"/>
    <w:rsid w:val="7196EF1C"/>
    <w:rsid w:val="71A86393"/>
    <w:rsid w:val="71E8C154"/>
    <w:rsid w:val="72196265"/>
    <w:rsid w:val="72D238E1"/>
    <w:rsid w:val="72DF9699"/>
    <w:rsid w:val="734CBA02"/>
    <w:rsid w:val="7358FE15"/>
    <w:rsid w:val="73CBE9A7"/>
    <w:rsid w:val="7433F778"/>
    <w:rsid w:val="75027FEA"/>
    <w:rsid w:val="754F4F2C"/>
    <w:rsid w:val="7564A11E"/>
    <w:rsid w:val="75675CD1"/>
    <w:rsid w:val="75F086E6"/>
    <w:rsid w:val="762D691F"/>
    <w:rsid w:val="7637F153"/>
    <w:rsid w:val="766A603F"/>
    <w:rsid w:val="768E2F31"/>
    <w:rsid w:val="76AFE90B"/>
    <w:rsid w:val="76D4908B"/>
    <w:rsid w:val="76EB73E5"/>
    <w:rsid w:val="7778A1D1"/>
    <w:rsid w:val="77D1D58E"/>
    <w:rsid w:val="78160626"/>
    <w:rsid w:val="78636C8F"/>
    <w:rsid w:val="786B603C"/>
    <w:rsid w:val="787060EC"/>
    <w:rsid w:val="78B0720F"/>
    <w:rsid w:val="78C13AC3"/>
    <w:rsid w:val="78C72C29"/>
    <w:rsid w:val="7956014C"/>
    <w:rsid w:val="79C99892"/>
    <w:rsid w:val="79FD29A6"/>
    <w:rsid w:val="7A0C314D"/>
    <w:rsid w:val="7A0D0DF8"/>
    <w:rsid w:val="7A43E2C7"/>
    <w:rsid w:val="7ACB15C1"/>
    <w:rsid w:val="7AD9BB37"/>
    <w:rsid w:val="7AF1D1AD"/>
    <w:rsid w:val="7BA8DE59"/>
    <w:rsid w:val="7BBED7B9"/>
    <w:rsid w:val="7C4637AF"/>
    <w:rsid w:val="7CAF8D60"/>
    <w:rsid w:val="7D1F52C2"/>
    <w:rsid w:val="7D42AB93"/>
    <w:rsid w:val="7D7ABBC3"/>
    <w:rsid w:val="7D94ABE6"/>
    <w:rsid w:val="7DA384E4"/>
    <w:rsid w:val="7DB11385"/>
    <w:rsid w:val="7DCD64B6"/>
    <w:rsid w:val="7E86AC3F"/>
    <w:rsid w:val="7F42A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04B"/>
  <w15:chartTrackingRefBased/>
  <w15:docId w15:val="{251a0fc6-3470-44a9-a1cf-aac095ed74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a81e8e3ab8b4fa1" /><Relationship Type="http://schemas.openxmlformats.org/officeDocument/2006/relationships/hyperlink" Target="https://www.crisis.org.uk/about-us/the-crisis-blog/hra-service-reviews/" TargetMode="External" Id="R87df998a46b44d62" /><Relationship Type="http://schemas.openxmlformats.org/officeDocument/2006/relationships/hyperlink" Target="https://www.crisis.org.uk/about-us/the-crisis-blog/resource-deepdive-self-assessment-tools/" TargetMode="External" Id="R3b975e5e6a72475f" /><Relationship Type="http://schemas.openxmlformats.org/officeDocument/2006/relationships/hyperlink" Target="https://www.crisis.org.uk/media/241220/assessment-php-interview_peer-shadowing-tool.docx" TargetMode="External" Id="Rd74f2a1f2b264bd0" /><Relationship Type="http://schemas.openxmlformats.org/officeDocument/2006/relationships/hyperlink" Target="https://www.crisis.org.uk/ending-homelessness/resources-for-practitioners/hra-implementation-project/working-in-the-open-resources/case-file-audit/" TargetMode="External" Id="R1ac81ff3693b46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10" ma:contentTypeDescription="Create a new document." ma:contentTypeScope="" ma:versionID="7e80acff0e01627f8903067ae92f39a8">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b7492d482b80555f74cd21ada9ae0db1"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46D90-9B35-4D7C-A77D-C2E42F68840D}"/>
</file>

<file path=customXml/itemProps2.xml><?xml version="1.0" encoding="utf-8"?>
<ds:datastoreItem xmlns:ds="http://schemas.openxmlformats.org/officeDocument/2006/customXml" ds:itemID="{F809D7F1-1CD9-4300-8DF7-4F7CB26807F7}"/>
</file>

<file path=customXml/itemProps3.xml><?xml version="1.0" encoding="utf-8"?>
<ds:datastoreItem xmlns:ds="http://schemas.openxmlformats.org/officeDocument/2006/customXml" ds:itemID="{E5A2612C-766D-4D1F-B5B1-CC28687135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Naylor</dc:creator>
  <cp:keywords/>
  <dc:description/>
  <cp:lastModifiedBy>Lisa Naylor</cp:lastModifiedBy>
  <dcterms:created xsi:type="dcterms:W3CDTF">2020-11-09T14:31:47Z</dcterms:created>
  <dcterms:modified xsi:type="dcterms:W3CDTF">2021-02-18T10:37:10Z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